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AD" w:rsidRPr="000A2EFF" w:rsidRDefault="000A2EFF" w:rsidP="000A2EFF">
      <w:pPr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 w:rsidRPr="000A2EFF">
        <w:rPr>
          <w:rFonts w:ascii="仿宋" w:eastAsia="仿宋" w:hAnsi="仿宋" w:hint="eastAsia"/>
          <w:b/>
          <w:color w:val="000000"/>
          <w:sz w:val="30"/>
          <w:szCs w:val="30"/>
        </w:rPr>
        <w:t>202</w:t>
      </w:r>
      <w:r w:rsidRPr="000A2EFF">
        <w:rPr>
          <w:rFonts w:ascii="仿宋" w:eastAsia="仿宋" w:hAnsi="仿宋"/>
          <w:b/>
          <w:color w:val="000000"/>
          <w:sz w:val="30"/>
          <w:szCs w:val="30"/>
        </w:rPr>
        <w:t>2</w:t>
      </w:r>
      <w:r w:rsidRPr="000A2EFF">
        <w:rPr>
          <w:rFonts w:ascii="仿宋" w:eastAsia="仿宋" w:hAnsi="仿宋" w:hint="eastAsia"/>
          <w:b/>
          <w:color w:val="000000"/>
          <w:sz w:val="30"/>
          <w:szCs w:val="30"/>
        </w:rPr>
        <w:t>年</w:t>
      </w:r>
      <w:r w:rsidRPr="000A2EFF">
        <w:rPr>
          <w:rFonts w:ascii="仿宋" w:eastAsia="仿宋" w:hAnsi="仿宋"/>
          <w:b/>
          <w:color w:val="000000"/>
          <w:sz w:val="30"/>
          <w:szCs w:val="30"/>
        </w:rPr>
        <w:t>文秘人才培训预报名人员名单</w:t>
      </w:r>
    </w:p>
    <w:tbl>
      <w:tblPr>
        <w:tblW w:w="7900" w:type="dxa"/>
        <w:tblLook w:val="04A0" w:firstRow="1" w:lastRow="0" w:firstColumn="1" w:lastColumn="0" w:noHBand="0" w:noVBand="1"/>
      </w:tblPr>
      <w:tblGrid>
        <w:gridCol w:w="960"/>
        <w:gridCol w:w="1400"/>
        <w:gridCol w:w="3760"/>
        <w:gridCol w:w="1780"/>
      </w:tblGrid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/>
                <w:b/>
                <w:bCs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b/>
                <w:bCs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b/>
                <w:bCs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b/>
                <w:bCs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胡城东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四川祥瑞泰税务师事务所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总经理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廖秀英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四川璟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询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所长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马利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四川中税网立勤税务师事务所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高级项目经理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四川中税网立华税务师事务所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中级项目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经理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李萌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四川祥瑞泰税务师事务所</w:t>
            </w:r>
            <w:bookmarkStart w:id="0" w:name="_GoBack"/>
            <w:bookmarkEnd w:id="0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办公室主任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程亚华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四川中税网立华税务师事务所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叶丽娟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四川天华税务师事务所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行政经理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廖君湘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成都市新都区桂湖税务师事务所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王琨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四川凤蜜税务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行政部副经理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刘佳媛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四川金普林税务师事务所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行政人事部部长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杨明婷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四川金普林税务师事务所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行政人事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李晶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四川大华思迈税务师事务所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行政人事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黄蓉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成都展望税务师事务所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欧阳多杰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壹家税务师事务所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财务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徐莲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四川同君税务师事务所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审计助理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刘梅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四川远卓税务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所长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曾传琼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四川根本税务师事务所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所长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曹明洋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四川德维致远税务师事务所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副总经理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夏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世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四川新桥信税务师事务所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副所长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曾昌蔚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四川标准德安税务师事务所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经理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邓杨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四川康庄税务师事务所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总经理助理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李蓉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钰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华纳税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办公室主任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何珂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四川开元弘宇税务师事务所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董事长助理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钟馨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中汇智谷（四川）税务师事务所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行政人事主管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黄兰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诚永卓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税务所事务所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行政经理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张玉丹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四川何唐锦诚税务师事务所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办公室主任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尹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芙蓉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泸州中汇金点税务师事务所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综合管理主管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周群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成都广信达税务师事务所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办公室主任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高强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四川正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浩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双华税务师事务所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总经理助理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赵金容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四川永大海韵税务师事务所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刘素梅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四川德正税务师事务所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张亚萍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四川大华思迈税务师事务所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刘皓月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四川万益税务师事务所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罗兰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兰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四川君阳税务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田真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四川国富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浩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华税务师事务所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综合部助理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张铎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四川标准德安税务师事务所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职员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张丽婷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四川和一方大税务师事务所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吕冠烨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中衡安信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四川新蓉税务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工作人员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何宗欣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四川众行德文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卢燕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四川易明税务师事务所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会计师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李立梨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四川新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皓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胡婧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四川成达税务师事务所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何晓炜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绵阳市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绵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城税务师事务所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四川中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臻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天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宸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外勤会计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阮琳梅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中汇智谷（四川）税务师事务所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唐敏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成都立攀税务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涉税人员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李垚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华新毅和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秘书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张梓鑫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成都合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会计助理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吴霞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致同（北京）税务师事务所四川分所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刘美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蓉腾汇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通税务师事务所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财务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漆青青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四川君和天诚税务师事务所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王吟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良建税务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行政专员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曾英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四川一帆税务师事务所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米梦琪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德阳光大税务师事务所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文员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肖甜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四川标准德安税务师事务所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员工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宋娟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四川万益税务师事务所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岳敏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四川圣源税务师事务所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办公室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魏丽琴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中税蓉邦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税务专员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甘燕梅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立信税务师事务所四川分所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人事专员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刘潇潇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凉山州恒信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办公室职员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吴秀梅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凉山州恒信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办公室职员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樊璐璐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四川泓迈税务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廖红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四川泓迈税务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李真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四川精亦信税务师事务所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杨卿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四川精亦信税务师事务所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达州市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兴源税务师事务所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王旻鹏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中税鸽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业务骨干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默瑞红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四川精亦信税务师事务所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中级会计师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张晓琴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四川智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诚久信税务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行政主管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吴秀文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四川双维税务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成都市龙泉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驿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区正兴税务师事务所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公司职员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刘兰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四川薪之多税务师事务所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行政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周慧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四川易明税务师事务所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董静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成都众致成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助理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王正蓉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四川税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通税务师事务所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综合部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肖仲秋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成都荣德税务师事务所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兼职文秘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黄桂龙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自贡汇元税务师事务所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王曼丽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信永中和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（成都）税务师事务所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侯柱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京洲联信广元税务师事务所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李文生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四川智瑞和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廖茜棱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</w:t>
            </w: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金税正泽税务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业务骨干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李蓉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四川精财信</w:t>
            </w:r>
            <w:proofErr w:type="gramEnd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税务师事务所德阳分公司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proofErr w:type="gramStart"/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李欣星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四川宇恒税务师事务所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综合部经理</w:t>
            </w:r>
          </w:p>
        </w:tc>
      </w:tr>
      <w:tr w:rsidR="000A2EFF" w:rsidRPr="000A2EFF" w:rsidTr="000A2EF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王星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成都汇成税务师事务所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FF" w:rsidRPr="000A2EFF" w:rsidRDefault="000A2EFF" w:rsidP="000A2EFF">
            <w:pPr>
              <w:widowControl/>
              <w:jc w:val="center"/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</w:pPr>
            <w:r w:rsidRPr="000A2EFF">
              <w:rPr>
                <w:rFonts w:ascii="Adobe 仿宋 Std R" w:eastAsia="Adobe 仿宋 Std R" w:hAnsi="Adobe 仿宋 Std R" w:cs="Arial" w:hint="eastAsia"/>
                <w:kern w:val="0"/>
                <w:sz w:val="20"/>
                <w:szCs w:val="20"/>
              </w:rPr>
              <w:t>人事行政主管</w:t>
            </w:r>
          </w:p>
        </w:tc>
      </w:tr>
    </w:tbl>
    <w:p w:rsidR="000A2EFF" w:rsidRPr="000A2EFF" w:rsidRDefault="000A2EFF" w:rsidP="000A2EFF">
      <w:pPr>
        <w:jc w:val="center"/>
        <w:rPr>
          <w:rFonts w:hint="eastAsia"/>
          <w:b/>
        </w:rPr>
      </w:pPr>
    </w:p>
    <w:sectPr w:rsidR="000A2EFF" w:rsidRPr="000A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FF"/>
    <w:rsid w:val="000A2EFF"/>
    <w:rsid w:val="00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FCDB-F6FA-461B-A709-82E3D5D8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1772</Characters>
  <Application>Microsoft Office Word</Application>
  <DocSecurity>0</DocSecurity>
  <Lines>14</Lines>
  <Paragraphs>4</Paragraphs>
  <ScaleCrop>false</ScaleCrop>
  <Company>微软中国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2022-06-22T02:42:00Z</dcterms:created>
  <dcterms:modified xsi:type="dcterms:W3CDTF">2022-06-22T02:43:00Z</dcterms:modified>
</cp:coreProperties>
</file>