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Theme="minorEastAsia" w:hAnsiTheme="minorEastAsia" w:cstheme="minorEastAsia"/>
          <w:sz w:val="48"/>
          <w:szCs w:val="48"/>
        </w:rPr>
      </w:pPr>
      <w:bookmarkStart w:id="1" w:name="_GoBack"/>
      <w:bookmarkEnd w:id="1"/>
    </w:p>
    <w:p>
      <w:pPr>
        <w:spacing w:line="480" w:lineRule="auto"/>
        <w:jc w:val="center"/>
        <w:rPr>
          <w:rFonts w:cs="黑体" w:asciiTheme="minorEastAsia" w:hAnsiTheme="minorEastAsia"/>
          <w:b/>
          <w:bCs/>
          <w:sz w:val="56"/>
          <w:szCs w:val="56"/>
        </w:rPr>
      </w:pPr>
      <w:r>
        <w:rPr>
          <w:rFonts w:hint="eastAsia" w:cs="黑体" w:asciiTheme="minorEastAsia" w:hAnsiTheme="minorEastAsia"/>
          <w:b/>
          <w:bCs/>
          <w:sz w:val="56"/>
          <w:szCs w:val="56"/>
        </w:rPr>
        <w:t>加强能力培养，完善治理体系</w:t>
      </w:r>
    </w:p>
    <w:p>
      <w:pPr>
        <w:spacing w:line="480" w:lineRule="auto"/>
        <w:jc w:val="center"/>
        <w:rPr>
          <w:rFonts w:cs="仿宋" w:asciiTheme="minorEastAsia" w:hAnsiTheme="minorEastAsia"/>
          <w:sz w:val="32"/>
          <w:szCs w:val="32"/>
        </w:rPr>
      </w:pPr>
      <w:r>
        <w:rPr>
          <w:rFonts w:hint="eastAsia" w:cs="仿宋" w:asciiTheme="minorEastAsia" w:hAnsiTheme="minorEastAsia"/>
          <w:sz w:val="32"/>
          <w:szCs w:val="32"/>
        </w:rPr>
        <w:t>—中国注册税务师协会《事务所治理体系》能力提升班—</w:t>
      </w:r>
    </w:p>
    <w:p>
      <w:pPr>
        <w:pStyle w:val="14"/>
        <w:rPr>
          <w:rFonts w:asciiTheme="minorEastAsia" w:hAnsiTheme="minorEastAsia" w:cstheme="minorEastAsia"/>
          <w:sz w:val="32"/>
          <w:szCs w:val="32"/>
        </w:rPr>
      </w:pPr>
    </w:p>
    <w:p>
      <w:pPr>
        <w:pStyle w:val="14"/>
        <w:rPr>
          <w:rFonts w:asciiTheme="minorEastAsia" w:hAnsiTheme="minorEastAsia" w:cstheme="minorEastAsia"/>
          <w:sz w:val="32"/>
          <w:szCs w:val="32"/>
        </w:rPr>
      </w:pPr>
    </w:p>
    <w:p>
      <w:pPr>
        <w:spacing w:line="600" w:lineRule="auto"/>
        <w:jc w:val="center"/>
        <w:rPr>
          <w:rFonts w:cs="宋体" w:asciiTheme="minorEastAsia" w:hAnsiTheme="minorEastAsia"/>
          <w:b/>
          <w:bCs/>
          <w:sz w:val="144"/>
          <w:szCs w:val="144"/>
        </w:rPr>
      </w:pPr>
      <w:r>
        <w:rPr>
          <w:rFonts w:hint="eastAsia" w:asciiTheme="minorEastAsia" w:hAnsiTheme="minorEastAsia" w:cstheme="minorEastAsia"/>
          <w:b/>
          <w:bCs/>
          <w:sz w:val="144"/>
          <w:szCs w:val="144"/>
        </w:rPr>
        <w:t>培</w:t>
      </w:r>
    </w:p>
    <w:p>
      <w:pPr>
        <w:pStyle w:val="14"/>
        <w:ind w:firstLine="440"/>
        <w:rPr>
          <w:rFonts w:cs="宋体" w:asciiTheme="minorEastAsia" w:hAnsiTheme="minorEastAsia"/>
          <w:sz w:val="22"/>
        </w:rPr>
      </w:pPr>
    </w:p>
    <w:p>
      <w:pPr>
        <w:spacing w:line="600" w:lineRule="auto"/>
        <w:jc w:val="center"/>
        <w:rPr>
          <w:rFonts w:cs="宋体" w:asciiTheme="minorEastAsia" w:hAnsiTheme="minorEastAsia"/>
          <w:b/>
          <w:sz w:val="144"/>
          <w:szCs w:val="144"/>
        </w:rPr>
      </w:pPr>
      <w:r>
        <w:rPr>
          <w:rFonts w:hint="eastAsia" w:cs="宋体" w:asciiTheme="minorEastAsia" w:hAnsiTheme="minorEastAsia"/>
          <w:b/>
          <w:sz w:val="144"/>
          <w:szCs w:val="144"/>
        </w:rPr>
        <w:t>训</w:t>
      </w:r>
    </w:p>
    <w:p>
      <w:pPr>
        <w:pStyle w:val="14"/>
        <w:ind w:firstLine="480"/>
        <w:rPr>
          <w:rFonts w:asciiTheme="minorEastAsia" w:hAnsiTheme="minorEastAsia"/>
          <w:sz w:val="24"/>
          <w:szCs w:val="28"/>
        </w:rPr>
      </w:pPr>
    </w:p>
    <w:p>
      <w:pPr>
        <w:spacing w:line="600" w:lineRule="auto"/>
        <w:jc w:val="center"/>
        <w:rPr>
          <w:rFonts w:cs="宋体" w:asciiTheme="minorEastAsia" w:hAnsiTheme="minorEastAsia"/>
          <w:b/>
          <w:sz w:val="144"/>
          <w:szCs w:val="144"/>
        </w:rPr>
      </w:pPr>
      <w:r>
        <w:rPr>
          <w:rFonts w:hint="eastAsia" w:cs="宋体" w:asciiTheme="minorEastAsia" w:hAnsiTheme="minorEastAsia"/>
          <w:b/>
          <w:sz w:val="144"/>
          <w:szCs w:val="144"/>
        </w:rPr>
        <w:t>方</w:t>
      </w:r>
    </w:p>
    <w:p>
      <w:pPr>
        <w:pStyle w:val="14"/>
        <w:ind w:firstLine="480"/>
        <w:rPr>
          <w:rFonts w:asciiTheme="minorEastAsia" w:hAnsiTheme="minorEastAsia"/>
          <w:sz w:val="24"/>
          <w:szCs w:val="28"/>
        </w:rPr>
      </w:pPr>
    </w:p>
    <w:p>
      <w:pPr>
        <w:spacing w:line="600" w:lineRule="auto"/>
        <w:jc w:val="center"/>
        <w:rPr>
          <w:rFonts w:cs="宋体" w:asciiTheme="minorEastAsia" w:hAnsiTheme="minorEastAsia"/>
          <w:b/>
          <w:sz w:val="144"/>
          <w:szCs w:val="144"/>
        </w:rPr>
      </w:pPr>
      <w:r>
        <w:rPr>
          <w:rFonts w:hint="eastAsia" w:cs="宋体" w:asciiTheme="minorEastAsia" w:hAnsiTheme="minorEastAsia"/>
          <w:b/>
          <w:sz w:val="144"/>
          <w:szCs w:val="144"/>
        </w:rPr>
        <w:t>案</w:t>
      </w:r>
    </w:p>
    <w:p>
      <w:pPr>
        <w:spacing w:line="600" w:lineRule="auto"/>
        <w:rPr>
          <w:rFonts w:cs="微软雅黑" w:asciiTheme="minorEastAsia" w:hAnsiTheme="minorEastAsia"/>
          <w:color w:val="333333"/>
          <w:sz w:val="28"/>
          <w:szCs w:val="28"/>
          <w:shd w:val="clear" w:color="auto" w:fill="FFFFFF"/>
        </w:rPr>
      </w:pPr>
    </w:p>
    <w:p>
      <w:pPr>
        <w:spacing w:line="600" w:lineRule="auto"/>
        <w:rPr>
          <w:rFonts w:cs="微软雅黑" w:asciiTheme="minorEastAsia" w:hAnsiTheme="minorEastAsia"/>
          <w:color w:val="333333"/>
          <w:sz w:val="28"/>
          <w:szCs w:val="28"/>
          <w:shd w:val="clear" w:color="auto" w:fill="FFFFFF"/>
        </w:rPr>
      </w:pPr>
    </w:p>
    <w:p>
      <w:pPr>
        <w:ind w:firstLine="420"/>
        <w:rPr>
          <w:rFonts w:cs="仿宋" w:asciiTheme="minorEastAsia" w:hAnsiTheme="minorEastAsia"/>
          <w:b/>
          <w:bCs/>
          <w:sz w:val="28"/>
          <w:szCs w:val="28"/>
        </w:rPr>
      </w:pPr>
      <w:r>
        <w:rPr>
          <w:rFonts w:hint="eastAsia" w:cs="仿宋" w:asciiTheme="minorEastAsia" w:hAnsiTheme="minorEastAsia"/>
          <w:b/>
          <w:bCs/>
          <w:sz w:val="28"/>
          <w:szCs w:val="28"/>
        </w:rPr>
        <w:t>项目背景</w:t>
      </w:r>
    </w:p>
    <w:p>
      <w:pPr>
        <w:ind w:firstLine="560" w:firstLineChars="200"/>
        <w:rPr>
          <w:rFonts w:cs="仿宋" w:asciiTheme="minorEastAsia" w:hAnsiTheme="minorEastAsia"/>
          <w:sz w:val="28"/>
          <w:szCs w:val="28"/>
        </w:rPr>
      </w:pPr>
      <w:r>
        <w:rPr>
          <w:rFonts w:hint="eastAsia" w:cs="仿宋" w:asciiTheme="minorEastAsia" w:hAnsiTheme="minorEastAsia"/>
          <w:sz w:val="28"/>
          <w:szCs w:val="28"/>
        </w:rPr>
        <w:t>随着我国社会主义市场经济的发展，以及深化税制的改革，税务专业化服务的需求将会越来越大，必将迎来本行业快速发展的历史性机遇，同时</w:t>
      </w:r>
      <w:r>
        <w:rPr>
          <w:rFonts w:cs="仿宋" w:asciiTheme="minorEastAsia" w:hAnsiTheme="minorEastAsia"/>
          <w:sz w:val="28"/>
          <w:szCs w:val="28"/>
        </w:rPr>
        <w:t>2021年</w:t>
      </w:r>
      <w:r>
        <w:rPr>
          <w:rFonts w:hint="eastAsia" w:cs="仿宋" w:asciiTheme="minorEastAsia" w:hAnsiTheme="minorEastAsia"/>
          <w:sz w:val="28"/>
          <w:szCs w:val="28"/>
        </w:rPr>
        <w:t>是伟大的中国共产党成立一百周年，值此建党百年的伟大时刻，税务咨询行业如何顺应时代发展，加强党的领导，结合十四五规划，增强税所的治理体系和治理能力的现代化能力是税务专业化服务的巨大挑战，具体表现在如下三点上：</w:t>
      </w:r>
    </w:p>
    <w:p>
      <w:pPr>
        <w:pStyle w:val="19"/>
        <w:numPr>
          <w:ilvl w:val="0"/>
          <w:numId w:val="1"/>
        </w:numPr>
        <w:ind w:firstLineChars="0"/>
        <w:rPr>
          <w:rFonts w:cs="仿宋" w:asciiTheme="minorEastAsia" w:hAnsiTheme="minorEastAsia"/>
          <w:sz w:val="28"/>
          <w:szCs w:val="28"/>
        </w:rPr>
      </w:pPr>
      <w:r>
        <w:rPr>
          <w:rFonts w:hint="eastAsia" w:cs="仿宋" w:asciiTheme="minorEastAsia" w:hAnsiTheme="minorEastAsia"/>
          <w:sz w:val="28"/>
          <w:szCs w:val="28"/>
        </w:rPr>
        <w:t>如何摆脱传统的税所运营模式，建立新型的企业治理模式？</w:t>
      </w:r>
    </w:p>
    <w:p>
      <w:pPr>
        <w:pStyle w:val="19"/>
        <w:numPr>
          <w:ilvl w:val="0"/>
          <w:numId w:val="1"/>
        </w:numPr>
        <w:ind w:firstLineChars="0"/>
        <w:rPr>
          <w:rFonts w:cs="仿宋" w:asciiTheme="minorEastAsia" w:hAnsiTheme="minorEastAsia"/>
          <w:sz w:val="28"/>
          <w:szCs w:val="28"/>
        </w:rPr>
      </w:pPr>
      <w:r>
        <w:rPr>
          <w:rFonts w:hint="eastAsia" w:cs="仿宋" w:asciiTheme="minorEastAsia" w:hAnsiTheme="minorEastAsia"/>
          <w:sz w:val="28"/>
          <w:szCs w:val="28"/>
        </w:rPr>
        <w:t>如何将业务能力从对个人英雄身上转化成整体组织的能力？</w:t>
      </w:r>
    </w:p>
    <w:p>
      <w:pPr>
        <w:pStyle w:val="19"/>
        <w:numPr>
          <w:ilvl w:val="0"/>
          <w:numId w:val="1"/>
        </w:numPr>
        <w:ind w:firstLineChars="0"/>
        <w:rPr>
          <w:rFonts w:cs="仿宋" w:asciiTheme="minorEastAsia" w:hAnsiTheme="minorEastAsia"/>
          <w:sz w:val="28"/>
          <w:szCs w:val="28"/>
        </w:rPr>
      </w:pPr>
      <w:r>
        <w:rPr>
          <w:rFonts w:hint="eastAsia" w:cs="仿宋" w:asciiTheme="minorEastAsia" w:hAnsiTheme="minorEastAsia"/>
          <w:sz w:val="28"/>
          <w:szCs w:val="28"/>
        </w:rPr>
        <w:t>如何创新人力资源体系，激发人才热情，打造人才培养机制？</w:t>
      </w:r>
    </w:p>
    <w:p>
      <w:pPr>
        <w:ind w:firstLine="560" w:firstLineChars="200"/>
        <w:rPr>
          <w:rFonts w:cs="仿宋" w:asciiTheme="minorEastAsia" w:hAnsiTheme="minorEastAsia"/>
          <w:sz w:val="28"/>
          <w:szCs w:val="28"/>
        </w:rPr>
      </w:pPr>
      <w:r>
        <w:rPr>
          <w:rFonts w:hint="eastAsia" w:cs="仿宋" w:asciiTheme="minorEastAsia" w:hAnsiTheme="minorEastAsia"/>
          <w:sz w:val="28"/>
          <w:szCs w:val="28"/>
        </w:rPr>
        <w:t>税务师事务所的治理体系包括计划、组织、指挥、协调和控制等一系列职能，包括法人治理结构、企业文化、发展战略、组织结构、会议机制、激励机制等一系列的制定设计与安排，是一家事务所如何从小到大，从弱到强，如何实现基业长青的核心密码。</w:t>
      </w:r>
    </w:p>
    <w:p>
      <w:pPr>
        <w:ind w:firstLine="560" w:firstLineChars="200"/>
        <w:rPr>
          <w:rFonts w:cs="仿宋" w:asciiTheme="minorEastAsia" w:hAnsiTheme="minorEastAsia"/>
          <w:sz w:val="28"/>
          <w:szCs w:val="28"/>
        </w:rPr>
      </w:pPr>
      <w:r>
        <w:rPr>
          <w:rFonts w:hint="eastAsia" w:cs="仿宋" w:asciiTheme="minorEastAsia" w:hAnsiTheme="minorEastAsia"/>
          <w:sz w:val="28"/>
          <w:szCs w:val="28"/>
        </w:rPr>
        <w:t>税务师行业要提高站位，充分认识推进事务所治理体系和治理能力现代化的重要性紧迫性。当今世界正经历百年未有之大变局，我国全面建成小康社会和脱贫攻坚进入决战决胜时刻，税务师行业正处在上升发展的关键时期。推进税务师事务所治理体系和治理能力现代化，是贯彻落实总书记重要指示批示精神和党中央决策部署、彰显国企责任担当的实际行动，是顺应国内外宏观大势、有效应对风险挑战的迫切需要，是解决事务所发展过程中的突出矛盾、实现战略目标的内在要求。</w:t>
      </w:r>
    </w:p>
    <w:p>
      <w:pPr>
        <w:ind w:firstLine="560" w:firstLineChars="200"/>
        <w:rPr>
          <w:rFonts w:cs="仿宋" w:asciiTheme="minorEastAsia" w:hAnsiTheme="minorEastAsia"/>
          <w:sz w:val="28"/>
          <w:szCs w:val="28"/>
        </w:rPr>
      </w:pPr>
      <w:r>
        <w:rPr>
          <w:rFonts w:hint="eastAsia" w:cs="仿宋" w:asciiTheme="minorEastAsia" w:hAnsiTheme="minorEastAsia"/>
          <w:sz w:val="28"/>
          <w:szCs w:val="28"/>
        </w:rPr>
        <w:t>税务师事务所如何建立一套现代治理体系也是税务师行业高质量发展的关键，而治理本质是公司管治和企业管治，是一套程序、惯例、政策、法律及机构，影响着如何带领、管理及控制税所，其治理方法也包括内部利益相关者及治理的众多目标之间的关系。</w:t>
      </w:r>
    </w:p>
    <w:p>
      <w:pPr>
        <w:ind w:firstLine="560" w:firstLineChars="200"/>
        <w:rPr>
          <w:rFonts w:cs="仿宋" w:asciiTheme="minorEastAsia" w:hAnsiTheme="minorEastAsia"/>
          <w:sz w:val="28"/>
          <w:szCs w:val="28"/>
        </w:rPr>
      </w:pPr>
      <w:r>
        <w:rPr>
          <w:rFonts w:hint="eastAsia" w:cs="仿宋" w:asciiTheme="minorEastAsia" w:hAnsiTheme="minorEastAsia"/>
          <w:sz w:val="28"/>
          <w:szCs w:val="28"/>
        </w:rPr>
        <w:t>税务师事务所现代治理体系的建立首要的重要任务就是提升所长的综合素质，因所长承担着整个税务师事务所的综合经营管理职责，肩负着税所全方位发展的使命，是税所最核心的岗位。为了支撑税所业务快速发展，帮助所有税所所长认清自身角色定位，提升转型升级的综合能力，特设置税务师事务所治理体系综合能力提升专项培养方案。</w:t>
      </w:r>
    </w:p>
    <w:p>
      <w:pPr>
        <w:spacing w:line="600" w:lineRule="auto"/>
        <w:rPr>
          <w:rFonts w:cs="仿宋" w:asciiTheme="minorEastAsia" w:hAnsiTheme="minorEastAsia"/>
          <w:sz w:val="28"/>
          <w:szCs w:val="28"/>
          <w:shd w:val="clear" w:color="auto" w:fill="FFFFFF"/>
        </w:rPr>
      </w:pPr>
      <w:r>
        <w:rPr>
          <w:rFonts w:hint="eastAsia" w:cs="仿宋" w:asciiTheme="minorEastAsia" w:hAnsiTheme="minorEastAsia"/>
          <w:b/>
          <w:bCs/>
          <w:color w:val="333333"/>
          <w:sz w:val="28"/>
          <w:szCs w:val="28"/>
          <w:shd w:val="clear" w:color="auto" w:fill="FFFFFF"/>
        </w:rPr>
        <w:t>课程对象：</w:t>
      </w:r>
      <w:r>
        <w:rPr>
          <w:rFonts w:hint="eastAsia" w:cs="仿宋" w:asciiTheme="minorEastAsia" w:hAnsiTheme="minorEastAsia"/>
          <w:sz w:val="28"/>
          <w:szCs w:val="28"/>
          <w:shd w:val="clear" w:color="auto" w:fill="FFFFFF"/>
        </w:rPr>
        <w:t>税务师事务所的董事长、总经理、副总经理、合伙人等。</w:t>
      </w:r>
    </w:p>
    <w:p>
      <w:pPr>
        <w:spacing w:line="600" w:lineRule="auto"/>
        <w:rPr>
          <w:rFonts w:cs="仿宋" w:asciiTheme="minorEastAsia" w:hAnsiTheme="minorEastAsia"/>
          <w:sz w:val="28"/>
          <w:szCs w:val="28"/>
          <w:shd w:val="clear" w:color="auto" w:fill="FFFFFF"/>
        </w:rPr>
      </w:pPr>
      <w:r>
        <w:rPr>
          <w:rFonts w:hint="eastAsia" w:cs="仿宋" w:asciiTheme="minorEastAsia" w:hAnsiTheme="minorEastAsia"/>
          <w:b/>
          <w:bCs/>
          <w:sz w:val="28"/>
          <w:szCs w:val="28"/>
          <w:shd w:val="clear" w:color="auto" w:fill="FFFFFF"/>
        </w:rPr>
        <w:t>课程形式：</w:t>
      </w:r>
      <w:r>
        <w:rPr>
          <w:rFonts w:hint="eastAsia" w:cs="仿宋" w:asciiTheme="minorEastAsia" w:hAnsiTheme="minorEastAsia"/>
          <w:sz w:val="28"/>
          <w:szCs w:val="28"/>
          <w:shd w:val="clear" w:color="auto" w:fill="FFFFFF"/>
        </w:rPr>
        <w:t>线下培训</w:t>
      </w:r>
    </w:p>
    <w:p>
      <w:pPr>
        <w:rPr>
          <w:rFonts w:asciiTheme="minorEastAsia" w:hAnsiTheme="minorEastAsia"/>
          <w:b/>
          <w:bCs/>
          <w:sz w:val="28"/>
          <w:szCs w:val="28"/>
        </w:rPr>
      </w:pPr>
      <w:r>
        <w:rPr>
          <w:rFonts w:hint="eastAsia" w:asciiTheme="minorEastAsia" w:hAnsiTheme="minorEastAsia"/>
          <w:b/>
          <w:bCs/>
          <w:sz w:val="28"/>
          <w:szCs w:val="28"/>
        </w:rPr>
        <w:t>教学方法：</w:t>
      </w:r>
    </w:p>
    <w:p>
      <w:pPr>
        <w:ind w:firstLine="560" w:firstLineChars="200"/>
        <w:rPr>
          <w:rFonts w:cs="微软雅黑" w:asciiTheme="minorEastAsia" w:hAnsiTheme="minorEastAsia"/>
        </w:rPr>
      </w:pPr>
      <w:r>
        <w:rPr>
          <w:rFonts w:hint="eastAsia" w:cs="仿宋" w:asciiTheme="minorEastAsia" w:hAnsiTheme="minorEastAsia"/>
          <w:sz w:val="28"/>
          <w:szCs w:val="28"/>
        </w:rPr>
        <w:t>根据税务师行业的特点，结合建党百年的党建学习要求，通过对井冈山红色革命历史理论的解读、专题课程的主题定制、聚焦组织成长与个人发展之道的行业深度探讨，形成出一套“理论解读+课程定制+研讨共创 +现场教学”的四位一体教学方法。</w:t>
      </w:r>
    </w:p>
    <w:p>
      <w:pPr>
        <w:spacing w:line="600" w:lineRule="auto"/>
        <w:rPr>
          <w:rFonts w:cs="仿宋" w:asciiTheme="minorEastAsia" w:hAnsiTheme="minorEastAsia"/>
          <w:sz w:val="28"/>
          <w:szCs w:val="28"/>
          <w:shd w:val="clear" w:color="auto" w:fill="FFFFFF"/>
        </w:rPr>
      </w:pPr>
    </w:p>
    <w:p>
      <w:pPr>
        <w:spacing w:line="600" w:lineRule="auto"/>
        <w:rPr>
          <w:rFonts w:cs="仿宋" w:asciiTheme="minorEastAsia" w:hAnsiTheme="minorEastAsia"/>
          <w:sz w:val="28"/>
          <w:szCs w:val="28"/>
          <w:shd w:val="clear" w:color="auto" w:fill="FFFFFF"/>
        </w:rPr>
      </w:pPr>
      <w:r>
        <w:rPr>
          <w:rFonts w:hint="eastAsia" w:cs="仿宋" w:asciiTheme="minorEastAsia" w:hAnsiTheme="minorEastAsia"/>
          <w:b/>
          <w:bCs/>
          <w:color w:val="333333"/>
          <w:sz w:val="28"/>
          <w:szCs w:val="28"/>
          <w:shd w:val="clear" w:color="auto" w:fill="FFFFFF"/>
        </w:rPr>
        <w:t>课程地点：</w:t>
      </w:r>
      <w:r>
        <w:fldChar w:fldCharType="begin"/>
      </w:r>
      <w:r>
        <w:instrText xml:space="preserve"> HYPERLINK "http://www.baidu.com/baidu.php?url=af0000KpxzUee8Wytro5rd4S6hLmJvjKztAFfqTyqMS-gdHEMx3kiz1KaGPqil3betOIFYWiu0TmU8btjg7l2ko3hBjYz_i5kLGkqi8GuQ2uCbUguChIkO93S6znSZ10zBEymv5YUsNHARq-Ht5xnCHTXwvfIo7BsOEzM9Y-vuKuBgt0fNUgE1pQwWpVx3ZFC2ohq1vFu74HXLfgKfSYZ36J5iwJ.7Y_jNZgEzX2cPEPmhcLYDePh1-zT85R_nYQAeGerMTC.U1YY0ZDqz284S_J8V5rlenhoET1HOUE4VI60TA-W5HD0IjvSooWRzUvlenhoET1HOfKGUHYznWR0u1dEugK1n0KdpHdBmy-bIykV0ZKGujYkP6KWpyfqn1Tk0AdY5HnsnH7xnH0krNtknjDLg1csPH7xn1msnfKopHYk0ZFY5HbdrfKBpHYkPHNxnHR3g1csP7tznHIxPH010AdW5HDsn-tknj0kg1D3rjfkrHmvnHuxnW0dnNts0Z7spyfqn0Kkmv-b5H00ThIYmyTqn0K9mWYsg100ugFM5H00TZ0qn0K8IM0qna3snj0snj0sn0KVIZ0qn0KbuAqs5H00ThCqn0KbugmqTAn0uMfqn0KspjYs0Aq15H00mMTqnH00UMfqn0K1XWY0mgPxpywW5yf3QyIlUMn0pywW5R9rffKYmgFMugfqn17xn1DYg1Dsr0KYIgnqnHcvnHn1rH0LnWRznjDknHf3rj60ThNkIjYkPWDLnHmknHm4rHRL0ZPGujdBuWbLuj0kn10snjKWnWfv0AP1UHYdwDPaPWmYrDu7nHPanjI70A7W5HD0TA3qn0KkUgfqn0KkUgnqn0KlIjYs0AdWgvuzUvYqn7tsg1Kxn7ts0Aw9UMNBuNqsUA78pyw15HD3P1cLrjwxn7tsg1Kxn0Ksmgwxuhk9u1Ys0AwWpyfqn0K-IA-b5iYk0A71TAPW5H00IgKGUhPW5H00Tydh5H00uhPdIjYs0A-1mvsqn0KlTAkdT1Ys0A7buhk9u1Yk0Akhm1Ys0AwWmvfq0Zwzmyw-5HTknjDsr0KBuA-b5HNDrDR1PRNAnYwKnHKanWm4PHm3njPDfHTkrHw7wWuD0AqW5HD0mMfqnfKEmgwL5H00ULfqn0KETMKY5H0WnanWnansc10Wna3snj0snj0WnanWnanVc108nj0snj0sc1D8nj0snj0s0Z91IZRqnWnvnH04rHD0TNqv5H08rHFxna3sn7tsQW0sg108nH7xna3srNtsQWcvg108PWIxn0KBTdqsThqbpyfqn0KGTdqWTADqn0KWTjYs0AN1IjYs0APzm1YYnHfvns&amp;word=&amp;xst=mWYdwj97n1N7wWPDfHDsfWcvrHRvrj01wDDLnHbYwRmvw0715HD1rj0dP1nkrHmzP1RsPHRsPHb3g1czPNt10gTqEJl3dnhq881FJeLnYOYKTHLcJeMlzJlYteo_zp8q1P5q8Ohdv07d5Hc1PWDsrHbk0gfqnHmkP1DvnHDLn07VTHYs0W0aQf7WpjdhmdqsmsDknH6YPHfdPj0d&amp;ck=7725.21.1617161216923.0.0.228.396.0&amp;shh=www.baidu.com&amp;sht=site888_2_pg&amp;wd=" \t "https://www.baidu.com/_blank" </w:instrText>
      </w:r>
      <w:r>
        <w:fldChar w:fldCharType="separate"/>
      </w:r>
      <w:r>
        <w:rPr>
          <w:rFonts w:cs="仿宋" w:asciiTheme="minorEastAsia" w:hAnsiTheme="minorEastAsia"/>
          <w:sz w:val="28"/>
          <w:szCs w:val="28"/>
          <w:shd w:val="clear" w:color="auto" w:fill="FFFFFF"/>
        </w:rPr>
        <w:t>井冈山</w:t>
      </w:r>
      <w:r>
        <w:rPr>
          <w:rFonts w:cs="仿宋" w:asciiTheme="minorEastAsia" w:hAnsiTheme="minorEastAsia"/>
          <w:sz w:val="28"/>
          <w:szCs w:val="28"/>
          <w:shd w:val="clear" w:color="auto" w:fill="FFFFFF"/>
        </w:rPr>
        <w:fldChar w:fldCharType="end"/>
      </w:r>
      <w:r>
        <w:rPr>
          <w:rFonts w:hint="eastAsia" w:cs="仿宋" w:asciiTheme="minorEastAsia" w:hAnsiTheme="minorEastAsia"/>
          <w:sz w:val="28"/>
          <w:szCs w:val="28"/>
          <w:shd w:val="clear" w:color="auto" w:fill="FFFFFF"/>
        </w:rPr>
        <w:t>市创新理论教育培训中心</w:t>
      </w:r>
    </w:p>
    <w:p>
      <w:pPr>
        <w:spacing w:line="600" w:lineRule="auto"/>
        <w:rPr>
          <w:rFonts w:asciiTheme="minorEastAsia" w:hAnsiTheme="minorEastAsia"/>
        </w:rPr>
      </w:pPr>
      <w:r>
        <w:rPr>
          <w:rFonts w:hint="eastAsia" w:asciiTheme="minorEastAsia" w:hAnsiTheme="minorEastAsia"/>
        </w:rPr>
        <w:drawing>
          <wp:inline distT="0" distB="0" distL="114300" distR="114300">
            <wp:extent cx="5352415" cy="3495675"/>
            <wp:effectExtent l="0" t="0" r="6985" b="9525"/>
            <wp:docPr id="3" name="图片 1" descr="D:\2018年为政智库工作内容\井冈山红色教育学院\微信图片_20180702121543.jpg微信图片_20180702121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D:\2018年为政智库工作内容\井冈山红色教育学院\微信图片_20180702121543.jpg微信图片_20180702121543"/>
                    <pic:cNvPicPr>
                      <a:picLocks noChangeAspect="1"/>
                    </pic:cNvPicPr>
                  </pic:nvPicPr>
                  <pic:blipFill>
                    <a:blip r:embed="rId5"/>
                    <a:stretch>
                      <a:fillRect/>
                    </a:stretch>
                  </pic:blipFill>
                  <pic:spPr>
                    <a:xfrm>
                      <a:off x="0" y="0"/>
                      <a:ext cx="5352415" cy="3495675"/>
                    </a:xfrm>
                    <a:prstGeom prst="rect">
                      <a:avLst/>
                    </a:prstGeom>
                    <a:noFill/>
                    <a:ln>
                      <a:noFill/>
                    </a:ln>
                  </pic:spPr>
                </pic:pic>
              </a:graphicData>
            </a:graphic>
          </wp:inline>
        </w:drawing>
      </w:r>
    </w:p>
    <w:p>
      <w:pPr>
        <w:spacing w:line="600" w:lineRule="auto"/>
        <w:rPr>
          <w:rFonts w:asciiTheme="minorEastAsia" w:hAnsiTheme="minorEastAsia"/>
        </w:rPr>
      </w:pPr>
      <w:r>
        <w:rPr>
          <w:rFonts w:hint="eastAsia" w:asciiTheme="minorEastAsia" w:hAnsiTheme="minorEastAsia"/>
        </w:rPr>
        <w:drawing>
          <wp:inline distT="0" distB="0" distL="114300" distR="114300">
            <wp:extent cx="5261610" cy="3507740"/>
            <wp:effectExtent l="0" t="0" r="8890" b="10160"/>
            <wp:docPr id="8" name="图片 8" descr="C:/Users/Administrator/AppData/Local/Temp/picturecompress_20210401112812/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dministrator/AppData/Local/Temp/picturecompress_20210401112812/output_1.jpgoutput_1"/>
                    <pic:cNvPicPr>
                      <a:picLocks noChangeAspect="1"/>
                    </pic:cNvPicPr>
                  </pic:nvPicPr>
                  <pic:blipFill>
                    <a:blip r:embed="rId6"/>
                    <a:stretch>
                      <a:fillRect/>
                    </a:stretch>
                  </pic:blipFill>
                  <pic:spPr>
                    <a:xfrm>
                      <a:off x="0" y="0"/>
                      <a:ext cx="5261610" cy="3507740"/>
                    </a:xfrm>
                    <a:prstGeom prst="rect">
                      <a:avLst/>
                    </a:prstGeom>
                  </pic:spPr>
                </pic:pic>
              </a:graphicData>
            </a:graphic>
          </wp:inline>
        </w:drawing>
      </w:r>
    </w:p>
    <w:p>
      <w:pPr>
        <w:spacing w:line="600" w:lineRule="auto"/>
        <w:rPr>
          <w:rFonts w:asciiTheme="minorEastAsia" w:hAnsiTheme="minorEastAsia"/>
        </w:rPr>
      </w:pPr>
      <w:r>
        <w:rPr>
          <w:rFonts w:hint="eastAsia" w:asciiTheme="minorEastAsia" w:hAnsiTheme="minorEastAsia"/>
        </w:rPr>
        <w:drawing>
          <wp:inline distT="0" distB="0" distL="114300" distR="114300">
            <wp:extent cx="5261610" cy="3507740"/>
            <wp:effectExtent l="0" t="0" r="8890" b="10160"/>
            <wp:docPr id="9" name="图片 9" descr="C:/Users/Administrator/AppData/Local/Temp/picturecompress_20210401113109/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Administrator/AppData/Local/Temp/picturecompress_20210401113109/output_1.jpgoutput_1"/>
                    <pic:cNvPicPr>
                      <a:picLocks noChangeAspect="1"/>
                    </pic:cNvPicPr>
                  </pic:nvPicPr>
                  <pic:blipFill>
                    <a:blip r:embed="rId7"/>
                    <a:stretch>
                      <a:fillRect/>
                    </a:stretch>
                  </pic:blipFill>
                  <pic:spPr>
                    <a:xfrm>
                      <a:off x="0" y="0"/>
                      <a:ext cx="5261610" cy="3507740"/>
                    </a:xfrm>
                    <a:prstGeom prst="rect">
                      <a:avLst/>
                    </a:prstGeom>
                  </pic:spPr>
                </pic:pic>
              </a:graphicData>
            </a:graphic>
          </wp:inline>
        </w:drawing>
      </w:r>
    </w:p>
    <w:p>
      <w:pPr>
        <w:spacing w:line="600" w:lineRule="auto"/>
        <w:rPr>
          <w:rFonts w:asciiTheme="minorEastAsia" w:hAnsiTheme="minorEastAsia"/>
        </w:rPr>
      </w:pPr>
      <w:r>
        <w:rPr>
          <w:rFonts w:hint="eastAsia" w:asciiTheme="minorEastAsia" w:hAnsiTheme="minorEastAsia"/>
        </w:rPr>
        <w:drawing>
          <wp:inline distT="0" distB="0" distL="114300" distR="114300">
            <wp:extent cx="5261610" cy="3507740"/>
            <wp:effectExtent l="0" t="0" r="8890" b="10160"/>
            <wp:docPr id="11" name="图片 11" descr="C:/Users/Administrator/AppData/Local/Temp/picturecompress_20210401113317/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Administrator/AppData/Local/Temp/picturecompress_20210401113317/output_1.jpgoutput_1"/>
                    <pic:cNvPicPr>
                      <a:picLocks noChangeAspect="1"/>
                    </pic:cNvPicPr>
                  </pic:nvPicPr>
                  <pic:blipFill>
                    <a:blip r:embed="rId8"/>
                    <a:stretch>
                      <a:fillRect/>
                    </a:stretch>
                  </pic:blipFill>
                  <pic:spPr>
                    <a:xfrm>
                      <a:off x="0" y="0"/>
                      <a:ext cx="5261610" cy="3507740"/>
                    </a:xfrm>
                    <a:prstGeom prst="rect">
                      <a:avLst/>
                    </a:prstGeom>
                  </pic:spPr>
                </pic:pic>
              </a:graphicData>
            </a:graphic>
          </wp:inline>
        </w:drawing>
      </w:r>
    </w:p>
    <w:p>
      <w:pPr>
        <w:spacing w:line="600" w:lineRule="auto"/>
        <w:rPr>
          <w:rFonts w:asciiTheme="minorEastAsia" w:hAnsiTheme="minorEastAsia"/>
        </w:rPr>
      </w:pPr>
      <w:r>
        <w:rPr>
          <w:rFonts w:hint="eastAsia" w:asciiTheme="minorEastAsia" w:hAnsiTheme="minorEastAsia"/>
        </w:rPr>
        <w:drawing>
          <wp:inline distT="0" distB="0" distL="114300" distR="114300">
            <wp:extent cx="5261610" cy="3507740"/>
            <wp:effectExtent l="0" t="0" r="8890" b="10160"/>
            <wp:docPr id="12" name="图片 12" descr="C:/Users/Administrator/AppData/Local/Temp/picturecompress_20210401113408/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Administrator/AppData/Local/Temp/picturecompress_20210401113408/output_1.jpgoutput_1"/>
                    <pic:cNvPicPr>
                      <a:picLocks noChangeAspect="1"/>
                    </pic:cNvPicPr>
                  </pic:nvPicPr>
                  <pic:blipFill>
                    <a:blip r:embed="rId9"/>
                    <a:stretch>
                      <a:fillRect/>
                    </a:stretch>
                  </pic:blipFill>
                  <pic:spPr>
                    <a:xfrm>
                      <a:off x="0" y="0"/>
                      <a:ext cx="5261610" cy="3507740"/>
                    </a:xfrm>
                    <a:prstGeom prst="rect">
                      <a:avLst/>
                    </a:prstGeom>
                  </pic:spPr>
                </pic:pic>
              </a:graphicData>
            </a:graphic>
          </wp:inline>
        </w:drawing>
      </w:r>
    </w:p>
    <w:p>
      <w:pPr>
        <w:spacing w:line="600" w:lineRule="auto"/>
        <w:rPr>
          <w:rFonts w:asciiTheme="minorEastAsia" w:hAnsiTheme="minorEastAsia"/>
        </w:rPr>
      </w:pPr>
      <w:r>
        <w:rPr>
          <w:rFonts w:hint="eastAsia" w:asciiTheme="minorEastAsia" w:hAnsiTheme="minorEastAsia"/>
        </w:rPr>
        <w:drawing>
          <wp:inline distT="0" distB="0" distL="114300" distR="114300">
            <wp:extent cx="5257800" cy="3505200"/>
            <wp:effectExtent l="0" t="0" r="0" b="0"/>
            <wp:docPr id="10" name="图片 10" descr="9002bc9ef33edceb87356ebb4ad1a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9002bc9ef33edceb87356ebb4ad1aef"/>
                    <pic:cNvPicPr>
                      <a:picLocks noChangeAspect="1"/>
                    </pic:cNvPicPr>
                  </pic:nvPicPr>
                  <pic:blipFill>
                    <a:blip r:embed="rId10"/>
                    <a:stretch>
                      <a:fillRect/>
                    </a:stretch>
                  </pic:blipFill>
                  <pic:spPr>
                    <a:xfrm>
                      <a:off x="0" y="0"/>
                      <a:ext cx="5257800" cy="3505200"/>
                    </a:xfrm>
                    <a:prstGeom prst="rect">
                      <a:avLst/>
                    </a:prstGeom>
                  </pic:spPr>
                </pic:pic>
              </a:graphicData>
            </a:graphic>
          </wp:inline>
        </w:drawing>
      </w:r>
    </w:p>
    <w:p>
      <w:pPr>
        <w:spacing w:line="600" w:lineRule="auto"/>
        <w:rPr>
          <w:rFonts w:cs="仿宋" w:asciiTheme="minorEastAsia" w:hAnsiTheme="minorEastAsia"/>
          <w:b/>
          <w:bCs/>
          <w:sz w:val="28"/>
          <w:szCs w:val="28"/>
          <w:shd w:val="clear" w:color="auto" w:fill="FFFFFF"/>
        </w:rPr>
      </w:pPr>
      <w:r>
        <w:rPr>
          <w:rFonts w:hint="eastAsia" w:cs="仿宋" w:asciiTheme="minorEastAsia" w:hAnsiTheme="minorEastAsia"/>
          <w:b/>
          <w:bCs/>
          <w:sz w:val="28"/>
          <w:szCs w:val="28"/>
          <w:shd w:val="clear" w:color="auto" w:fill="FFFFFF"/>
        </w:rPr>
        <w:t>课程目标：</w:t>
      </w:r>
    </w:p>
    <w:p>
      <w:pPr>
        <w:spacing w:line="600" w:lineRule="auto"/>
        <w:rPr>
          <w:rFonts w:cs="仿宋" w:asciiTheme="minorEastAsia" w:hAnsiTheme="minorEastAsia"/>
          <w:sz w:val="28"/>
          <w:szCs w:val="28"/>
        </w:rPr>
      </w:pPr>
      <w:r>
        <w:rPr>
          <w:rFonts w:hint="eastAsia" w:cs="仿宋" w:asciiTheme="minorEastAsia" w:hAnsiTheme="minorEastAsia"/>
          <w:sz w:val="28"/>
          <w:szCs w:val="28"/>
        </w:rPr>
        <w:t>（1）深刻学习并理解党建理论对税务工作的指导方针，结合党建理论指导税所管理体系建设，发挥党建理论在税所业务发展的中核心作用</w:t>
      </w:r>
    </w:p>
    <w:p>
      <w:pPr>
        <w:spacing w:line="600" w:lineRule="auto"/>
        <w:rPr>
          <w:rFonts w:cs="仿宋" w:asciiTheme="minorEastAsia" w:hAnsiTheme="minorEastAsia"/>
          <w:sz w:val="28"/>
          <w:szCs w:val="28"/>
        </w:rPr>
      </w:pPr>
      <w:r>
        <w:rPr>
          <w:rFonts w:hint="eastAsia" w:cs="仿宋" w:asciiTheme="minorEastAsia" w:hAnsiTheme="minorEastAsia"/>
          <w:sz w:val="28"/>
          <w:szCs w:val="28"/>
        </w:rPr>
        <w:t>（</w:t>
      </w:r>
      <w:r>
        <w:rPr>
          <w:rFonts w:cs="仿宋" w:asciiTheme="minorEastAsia" w:hAnsiTheme="minorEastAsia"/>
          <w:sz w:val="28"/>
          <w:szCs w:val="28"/>
        </w:rPr>
        <w:t>2</w:t>
      </w:r>
      <w:r>
        <w:rPr>
          <w:rFonts w:hint="eastAsia" w:cs="仿宋" w:asciiTheme="minorEastAsia" w:hAnsiTheme="minorEastAsia"/>
          <w:sz w:val="28"/>
          <w:szCs w:val="28"/>
        </w:rPr>
        <w:t>）深刻了解、理解税务师事务所治理体系的核心内容及重要性；</w:t>
      </w:r>
    </w:p>
    <w:p>
      <w:pPr>
        <w:pStyle w:val="13"/>
        <w:tabs>
          <w:tab w:val="left" w:pos="360"/>
        </w:tabs>
        <w:spacing w:before="31" w:beforeLines="10" w:after="31" w:afterLines="10"/>
        <w:ind w:firstLine="0" w:firstLineChars="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w:t>
      </w:r>
      <w:r>
        <w:rPr>
          <w:rFonts w:cs="仿宋" w:asciiTheme="minorEastAsia" w:hAnsiTheme="minorEastAsia" w:eastAsiaTheme="minorEastAsia"/>
          <w:sz w:val="28"/>
          <w:szCs w:val="28"/>
        </w:rPr>
        <w:t>3</w:t>
      </w:r>
      <w:r>
        <w:rPr>
          <w:rFonts w:hint="eastAsia" w:cs="仿宋" w:asciiTheme="minorEastAsia" w:hAnsiTheme="minorEastAsia" w:eastAsiaTheme="minorEastAsia"/>
          <w:sz w:val="28"/>
          <w:szCs w:val="28"/>
        </w:rPr>
        <w:t>）重新认识事务所的本质，从“中介”到“专业服务机构”的思想跃迁；</w:t>
      </w:r>
    </w:p>
    <w:p>
      <w:pPr>
        <w:pStyle w:val="13"/>
        <w:tabs>
          <w:tab w:val="left" w:pos="360"/>
        </w:tabs>
        <w:spacing w:before="31" w:beforeLines="10" w:after="31" w:afterLines="10"/>
        <w:ind w:firstLine="0" w:firstLineChars="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w:t>
      </w:r>
      <w:r>
        <w:rPr>
          <w:rFonts w:cs="仿宋" w:asciiTheme="minorEastAsia" w:hAnsiTheme="minorEastAsia" w:eastAsiaTheme="minorEastAsia"/>
          <w:sz w:val="28"/>
          <w:szCs w:val="28"/>
        </w:rPr>
        <w:t>4</w:t>
      </w:r>
      <w:r>
        <w:rPr>
          <w:rFonts w:hint="eastAsia" w:cs="仿宋" w:asciiTheme="minorEastAsia" w:hAnsiTheme="minorEastAsia" w:eastAsiaTheme="minorEastAsia"/>
          <w:sz w:val="28"/>
          <w:szCs w:val="28"/>
        </w:rPr>
        <w:t>）掌握组织能力建设的核心方法和工具，提升税所的组织能力</w:t>
      </w:r>
    </w:p>
    <w:p>
      <w:pPr>
        <w:pStyle w:val="13"/>
        <w:tabs>
          <w:tab w:val="left" w:pos="360"/>
        </w:tabs>
        <w:spacing w:before="31" w:beforeLines="10" w:after="31" w:afterLines="10"/>
        <w:ind w:firstLine="0" w:firstLineChars="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w:t>
      </w:r>
      <w:r>
        <w:rPr>
          <w:rFonts w:cs="仿宋" w:asciiTheme="minorEastAsia" w:hAnsiTheme="minorEastAsia" w:eastAsiaTheme="minorEastAsia"/>
          <w:sz w:val="28"/>
          <w:szCs w:val="28"/>
        </w:rPr>
        <w:t>5</w:t>
      </w:r>
      <w:r>
        <w:rPr>
          <w:rFonts w:hint="eastAsia" w:cs="仿宋" w:asciiTheme="minorEastAsia" w:hAnsiTheme="minorEastAsia" w:eastAsiaTheme="minorEastAsia"/>
          <w:sz w:val="28"/>
          <w:szCs w:val="28"/>
        </w:rPr>
        <w:t>）掌握税所销售管理体系建立的方法和工具，以提升销售工作效率</w:t>
      </w:r>
    </w:p>
    <w:p>
      <w:pPr>
        <w:pStyle w:val="13"/>
        <w:tabs>
          <w:tab w:val="left" w:pos="360"/>
        </w:tabs>
        <w:spacing w:before="31" w:beforeLines="10" w:after="31" w:afterLines="10"/>
        <w:ind w:firstLine="0" w:firstLineChars="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w:t>
      </w:r>
      <w:r>
        <w:rPr>
          <w:rFonts w:cs="仿宋" w:asciiTheme="minorEastAsia" w:hAnsiTheme="minorEastAsia" w:eastAsiaTheme="minorEastAsia"/>
          <w:sz w:val="28"/>
          <w:szCs w:val="28"/>
        </w:rPr>
        <w:t>6</w:t>
      </w:r>
      <w:r>
        <w:rPr>
          <w:rFonts w:hint="eastAsia" w:cs="仿宋" w:asciiTheme="minorEastAsia" w:hAnsiTheme="minorEastAsia" w:eastAsiaTheme="minorEastAsia"/>
          <w:sz w:val="28"/>
          <w:szCs w:val="28"/>
        </w:rPr>
        <w:t>）掌握税所人才发展的核心方法，提升人才的数量、质量；</w:t>
      </w:r>
    </w:p>
    <w:p>
      <w:pPr>
        <w:pStyle w:val="13"/>
        <w:tabs>
          <w:tab w:val="left" w:pos="360"/>
        </w:tabs>
        <w:autoSpaceDE/>
        <w:autoSpaceDN/>
        <w:adjustRightInd/>
        <w:spacing w:before="31" w:beforeLines="10" w:after="31" w:afterLines="10"/>
        <w:ind w:firstLine="0" w:firstLineChars="0"/>
        <w:rPr>
          <w:rFonts w:cs="仿宋" w:asciiTheme="minorEastAsia" w:hAnsiTheme="minorEastAsia" w:eastAsiaTheme="minorEastAsia"/>
          <w:b/>
          <w:bCs/>
          <w:sz w:val="28"/>
          <w:szCs w:val="28"/>
        </w:rPr>
      </w:pPr>
      <w:r>
        <w:rPr>
          <w:rFonts w:hint="eastAsia" w:cs="仿宋" w:asciiTheme="minorEastAsia" w:hAnsiTheme="minorEastAsia" w:eastAsiaTheme="minorEastAsia"/>
          <w:sz w:val="28"/>
          <w:szCs w:val="28"/>
        </w:rPr>
        <w:t>（</w:t>
      </w:r>
      <w:r>
        <w:rPr>
          <w:rFonts w:cs="仿宋" w:asciiTheme="minorEastAsia" w:hAnsiTheme="minorEastAsia" w:eastAsiaTheme="minorEastAsia"/>
          <w:sz w:val="28"/>
          <w:szCs w:val="28"/>
        </w:rPr>
        <w:t>7</w:t>
      </w:r>
      <w:r>
        <w:rPr>
          <w:rFonts w:hint="eastAsia" w:cs="仿宋" w:asciiTheme="minorEastAsia" w:hAnsiTheme="minorEastAsia" w:eastAsiaTheme="minorEastAsia"/>
          <w:sz w:val="28"/>
          <w:szCs w:val="28"/>
        </w:rPr>
        <w:t>）掌握合伙人设计的基本原理，建立合伙人文化与良性的运作机制。</w:t>
      </w:r>
    </w:p>
    <w:p>
      <w:pPr>
        <w:ind w:firstLine="281" w:firstLineChars="100"/>
        <w:rPr>
          <w:rFonts w:asciiTheme="minorEastAsia" w:hAnsiTheme="minorEastAsia"/>
          <w:b/>
          <w:bCs/>
          <w:color w:val="0000FF"/>
          <w:sz w:val="28"/>
          <w:szCs w:val="28"/>
        </w:rPr>
      </w:pPr>
      <w:r>
        <w:rPr>
          <w:rFonts w:hint="eastAsia" w:asciiTheme="minorEastAsia" w:hAnsiTheme="minorEastAsia"/>
          <w:b/>
          <w:bCs/>
          <w:color w:val="0000FF"/>
          <w:sz w:val="28"/>
          <w:szCs w:val="28"/>
        </w:rPr>
        <w:t>教学管理</w:t>
      </w:r>
    </w:p>
    <w:p>
      <w:pPr>
        <w:ind w:firstLine="281" w:firstLineChars="100"/>
        <w:rPr>
          <w:rFonts w:cs="仿宋" w:asciiTheme="minorEastAsia" w:hAnsiTheme="minorEastAsia"/>
          <w:sz w:val="28"/>
          <w:szCs w:val="28"/>
        </w:rPr>
      </w:pPr>
      <w:r>
        <w:rPr>
          <w:rFonts w:hint="eastAsia" w:cs="仿宋" w:asciiTheme="minorEastAsia" w:hAnsiTheme="minorEastAsia"/>
          <w:b/>
          <w:bCs/>
          <w:sz w:val="28"/>
          <w:szCs w:val="28"/>
        </w:rPr>
        <w:t>入学资料</w:t>
      </w:r>
      <w:r>
        <w:rPr>
          <w:rFonts w:hint="eastAsia" w:cs="仿宋" w:asciiTheme="minorEastAsia" w:hAnsiTheme="minorEastAsia"/>
          <w:sz w:val="28"/>
          <w:szCs w:val="28"/>
        </w:rPr>
        <w:t>：开学前向学员提供详细作息时间表、课程表、学习用品、服装、上课讲义。</w:t>
      </w:r>
    </w:p>
    <w:p>
      <w:pPr>
        <w:ind w:firstLine="281" w:firstLineChars="100"/>
        <w:rPr>
          <w:rFonts w:cs="仿宋" w:asciiTheme="minorEastAsia" w:hAnsiTheme="minorEastAsia"/>
          <w:sz w:val="28"/>
          <w:szCs w:val="28"/>
        </w:rPr>
      </w:pPr>
      <w:r>
        <w:rPr>
          <w:rFonts w:hint="eastAsia" w:cs="仿宋" w:asciiTheme="minorEastAsia" w:hAnsiTheme="minorEastAsia"/>
          <w:b/>
          <w:bCs/>
          <w:sz w:val="28"/>
          <w:szCs w:val="28"/>
        </w:rPr>
        <w:t>教学服务</w:t>
      </w:r>
      <w:r>
        <w:rPr>
          <w:rFonts w:hint="eastAsia" w:cs="仿宋" w:asciiTheme="minorEastAsia" w:hAnsiTheme="minorEastAsia"/>
          <w:sz w:val="28"/>
          <w:szCs w:val="28"/>
        </w:rPr>
        <w:t>：</w:t>
      </w:r>
    </w:p>
    <w:p>
      <w:pPr>
        <w:ind w:firstLine="280" w:firstLineChars="100"/>
        <w:rPr>
          <w:rFonts w:cs="仿宋" w:asciiTheme="minorEastAsia" w:hAnsiTheme="minorEastAsia"/>
          <w:sz w:val="28"/>
          <w:szCs w:val="28"/>
        </w:rPr>
      </w:pPr>
      <w:r>
        <w:rPr>
          <w:rFonts w:hint="eastAsia" w:cs="仿宋" w:asciiTheme="minorEastAsia" w:hAnsiTheme="minorEastAsia"/>
          <w:sz w:val="28"/>
          <w:szCs w:val="28"/>
        </w:rPr>
        <w:t>（1）配备经验丰富的带班老师：加强学员与教师之间的沟通交流，随时将学员对教学过程中的建议或意见反馈给教师，以确保教学效果；</w:t>
      </w:r>
    </w:p>
    <w:p>
      <w:pPr>
        <w:ind w:firstLine="280" w:firstLineChars="100"/>
        <w:rPr>
          <w:rFonts w:cs="仿宋" w:asciiTheme="minorEastAsia" w:hAnsiTheme="minorEastAsia"/>
          <w:sz w:val="28"/>
          <w:szCs w:val="28"/>
        </w:rPr>
      </w:pPr>
      <w:r>
        <w:rPr>
          <w:rFonts w:hint="eastAsia" w:cs="仿宋" w:asciiTheme="minorEastAsia" w:hAnsiTheme="minorEastAsia"/>
          <w:sz w:val="28"/>
          <w:szCs w:val="28"/>
        </w:rPr>
        <w:t>（2）邀请特级讲解老师现场教学及原中组部副部长、井冈山斗战时期老红军袁文才之孙袁建芳等革命烈士后代现场访谈教学，让学员深度感悟井冈山精神和革命情怀。</w:t>
      </w:r>
    </w:p>
    <w:p>
      <w:pPr>
        <w:spacing w:line="600" w:lineRule="auto"/>
        <w:ind w:firstLine="840" w:firstLineChars="300"/>
        <w:rPr>
          <w:rFonts w:cs="Arial" w:asciiTheme="minorEastAsia" w:hAnsiTheme="minorEastAsia"/>
          <w:color w:val="771CAA"/>
          <w:sz w:val="28"/>
          <w:szCs w:val="28"/>
          <w:shd w:val="clear" w:color="auto" w:fill="FFFFFF"/>
        </w:rPr>
      </w:pPr>
    </w:p>
    <w:p>
      <w:pPr>
        <w:spacing w:line="600" w:lineRule="auto"/>
        <w:ind w:firstLine="840" w:firstLineChars="300"/>
        <w:rPr>
          <w:rFonts w:cs="Arial" w:asciiTheme="minorEastAsia" w:hAnsiTheme="minorEastAsia"/>
          <w:color w:val="771CAA"/>
          <w:sz w:val="28"/>
          <w:szCs w:val="28"/>
          <w:shd w:val="clear" w:color="auto" w:fill="FFFFFF"/>
        </w:rPr>
        <w:sectPr>
          <w:headerReference r:id="rId3" w:type="default"/>
          <w:pgSz w:w="11906" w:h="16838"/>
          <w:pgMar w:top="1440" w:right="1800" w:bottom="1440" w:left="1800" w:header="737" w:footer="964" w:gutter="0"/>
          <w:cols w:space="425" w:num="1"/>
          <w:docGrid w:type="lines" w:linePitch="312" w:charSpace="0"/>
        </w:sectPr>
      </w:pPr>
    </w:p>
    <w:p>
      <w:pPr>
        <w:jc w:val="center"/>
        <w:rPr>
          <w:rFonts w:cs="黑体" w:asciiTheme="minorEastAsia" w:hAnsiTheme="minorEastAsia"/>
          <w:b/>
          <w:bCs/>
          <w:sz w:val="32"/>
          <w:szCs w:val="32"/>
        </w:rPr>
      </w:pPr>
      <w:r>
        <w:rPr>
          <w:rFonts w:hint="eastAsia" w:cs="黑体" w:asciiTheme="minorEastAsia" w:hAnsiTheme="minorEastAsia"/>
          <w:b/>
          <w:bCs/>
          <w:sz w:val="32"/>
          <w:szCs w:val="32"/>
        </w:rPr>
        <w:t>培训课程安排表（拟定）</w:t>
      </w:r>
    </w:p>
    <w:tbl>
      <w:tblPr>
        <w:tblStyle w:val="9"/>
        <w:tblW w:w="8931"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7"/>
        <w:gridCol w:w="964"/>
        <w:gridCol w:w="3991"/>
        <w:gridCol w:w="2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blHeader/>
        </w:trPr>
        <w:tc>
          <w:tcPr>
            <w:tcW w:w="1447" w:type="dxa"/>
            <w:shd w:val="clear" w:color="auto" w:fill="BDD6EE" w:themeFill="accent1" w:themeFillTint="66"/>
            <w:vAlign w:val="center"/>
          </w:tcPr>
          <w:p>
            <w:pPr>
              <w:spacing w:line="400" w:lineRule="exact"/>
              <w:jc w:val="center"/>
              <w:rPr>
                <w:rFonts w:cs="仿宋" w:asciiTheme="minorEastAsia" w:hAnsiTheme="minorEastAsia"/>
                <w:b/>
                <w:sz w:val="22"/>
                <w:szCs w:val="22"/>
              </w:rPr>
            </w:pPr>
            <w:r>
              <w:rPr>
                <w:rFonts w:hint="eastAsia" w:cs="仿宋" w:asciiTheme="minorEastAsia" w:hAnsiTheme="minorEastAsia"/>
                <w:b/>
                <w:sz w:val="22"/>
                <w:szCs w:val="22"/>
              </w:rPr>
              <w:t>日期</w:t>
            </w:r>
          </w:p>
        </w:tc>
        <w:tc>
          <w:tcPr>
            <w:tcW w:w="964" w:type="dxa"/>
            <w:shd w:val="clear" w:color="auto" w:fill="BDD6EE" w:themeFill="accent1" w:themeFillTint="66"/>
            <w:vAlign w:val="center"/>
          </w:tcPr>
          <w:p>
            <w:pPr>
              <w:spacing w:line="400" w:lineRule="exact"/>
              <w:jc w:val="center"/>
              <w:rPr>
                <w:rFonts w:cs="仿宋" w:asciiTheme="minorEastAsia" w:hAnsiTheme="minorEastAsia"/>
                <w:b/>
                <w:sz w:val="22"/>
                <w:szCs w:val="22"/>
              </w:rPr>
            </w:pPr>
            <w:r>
              <w:rPr>
                <w:rFonts w:hint="eastAsia" w:cs="仿宋" w:asciiTheme="minorEastAsia" w:hAnsiTheme="minorEastAsia"/>
                <w:b/>
                <w:sz w:val="22"/>
                <w:szCs w:val="22"/>
              </w:rPr>
              <w:t>时间</w:t>
            </w:r>
          </w:p>
        </w:tc>
        <w:tc>
          <w:tcPr>
            <w:tcW w:w="3991" w:type="dxa"/>
            <w:shd w:val="clear" w:color="auto" w:fill="BDD6EE" w:themeFill="accent1" w:themeFillTint="66"/>
            <w:vAlign w:val="center"/>
          </w:tcPr>
          <w:p>
            <w:pPr>
              <w:spacing w:line="400" w:lineRule="exact"/>
              <w:jc w:val="center"/>
              <w:rPr>
                <w:rFonts w:cs="仿宋" w:asciiTheme="minorEastAsia" w:hAnsiTheme="minorEastAsia"/>
                <w:b/>
                <w:sz w:val="22"/>
                <w:szCs w:val="22"/>
              </w:rPr>
            </w:pPr>
            <w:r>
              <w:rPr>
                <w:rFonts w:hint="eastAsia" w:cs="仿宋" w:asciiTheme="minorEastAsia" w:hAnsiTheme="minorEastAsia"/>
                <w:b/>
                <w:sz w:val="22"/>
                <w:szCs w:val="22"/>
              </w:rPr>
              <w:t>培训内容</w:t>
            </w:r>
          </w:p>
        </w:tc>
        <w:tc>
          <w:tcPr>
            <w:tcW w:w="2529" w:type="dxa"/>
            <w:shd w:val="clear" w:color="auto" w:fill="BDD6EE" w:themeFill="accent1" w:themeFillTint="66"/>
            <w:vAlign w:val="center"/>
          </w:tcPr>
          <w:p>
            <w:pPr>
              <w:spacing w:line="400" w:lineRule="exact"/>
              <w:jc w:val="center"/>
              <w:rPr>
                <w:rFonts w:cs="仿宋" w:asciiTheme="minorEastAsia" w:hAnsiTheme="minorEastAsia"/>
                <w:b/>
                <w:sz w:val="22"/>
                <w:szCs w:val="22"/>
              </w:rPr>
            </w:pPr>
            <w:r>
              <w:rPr>
                <w:rFonts w:hint="eastAsia" w:cs="仿宋" w:asciiTheme="minorEastAsia" w:hAnsiTheme="minorEastAsia"/>
                <w:b/>
                <w:sz w:val="22"/>
                <w:szCs w:val="22"/>
              </w:rPr>
              <w:t>主讲人（或主持人）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447" w:type="dxa"/>
            <w:vAlign w:val="center"/>
          </w:tcPr>
          <w:p>
            <w:pPr>
              <w:spacing w:line="300" w:lineRule="exact"/>
              <w:jc w:val="center"/>
              <w:rPr>
                <w:rFonts w:cs="仿宋" w:asciiTheme="minorEastAsia" w:hAnsiTheme="minorEastAsia"/>
                <w:b/>
                <w:sz w:val="22"/>
                <w:szCs w:val="22"/>
              </w:rPr>
            </w:pPr>
            <w:r>
              <w:rPr>
                <w:rFonts w:hint="eastAsia" w:cs="仿宋" w:asciiTheme="minorEastAsia" w:hAnsiTheme="minorEastAsia"/>
                <w:b/>
                <w:sz w:val="22"/>
                <w:szCs w:val="22"/>
              </w:rPr>
              <w:t>6月2</w:t>
            </w:r>
            <w:r>
              <w:rPr>
                <w:rFonts w:hint="eastAsia" w:cs="仿宋" w:asciiTheme="minorEastAsia" w:hAnsiTheme="minorEastAsia"/>
                <w:b/>
                <w:sz w:val="22"/>
                <w:szCs w:val="22"/>
                <w:lang w:val="en-US" w:eastAsia="zh-CN"/>
              </w:rPr>
              <w:t>1</w:t>
            </w:r>
            <w:r>
              <w:rPr>
                <w:rFonts w:hint="eastAsia" w:cs="仿宋" w:asciiTheme="minorEastAsia" w:hAnsiTheme="minorEastAsia"/>
                <w:b/>
                <w:sz w:val="22"/>
                <w:szCs w:val="22"/>
              </w:rPr>
              <w:t>日</w:t>
            </w:r>
          </w:p>
          <w:p>
            <w:pPr>
              <w:spacing w:line="300" w:lineRule="exact"/>
              <w:jc w:val="center"/>
              <w:rPr>
                <w:rFonts w:cs="仿宋" w:asciiTheme="minorEastAsia" w:hAnsiTheme="minorEastAsia"/>
                <w:b/>
                <w:sz w:val="22"/>
                <w:szCs w:val="22"/>
              </w:rPr>
            </w:pPr>
            <w:r>
              <w:rPr>
                <w:rFonts w:hint="eastAsia" w:cs="仿宋" w:asciiTheme="minorEastAsia" w:hAnsiTheme="minorEastAsia"/>
                <w:b/>
                <w:sz w:val="22"/>
                <w:szCs w:val="22"/>
              </w:rPr>
              <w:t>（周</w:t>
            </w:r>
            <w:r>
              <w:rPr>
                <w:rFonts w:hint="eastAsia" w:cs="仿宋" w:asciiTheme="minorEastAsia" w:hAnsiTheme="minorEastAsia"/>
                <w:b/>
                <w:sz w:val="22"/>
                <w:szCs w:val="22"/>
                <w:lang w:val="en-US" w:eastAsia="zh-CN"/>
              </w:rPr>
              <w:t>一</w:t>
            </w:r>
            <w:r>
              <w:rPr>
                <w:rFonts w:hint="eastAsia" w:cs="仿宋" w:asciiTheme="minorEastAsia" w:hAnsiTheme="minorEastAsia"/>
                <w:b/>
                <w:sz w:val="22"/>
                <w:szCs w:val="22"/>
              </w:rPr>
              <w:t>）</w:t>
            </w:r>
          </w:p>
        </w:tc>
        <w:tc>
          <w:tcPr>
            <w:tcW w:w="964" w:type="dxa"/>
            <w:vAlign w:val="center"/>
          </w:tcPr>
          <w:p>
            <w:pPr>
              <w:spacing w:line="300" w:lineRule="exact"/>
              <w:jc w:val="center"/>
              <w:rPr>
                <w:rFonts w:cs="仿宋" w:asciiTheme="minorEastAsia" w:hAnsiTheme="minorEastAsia"/>
                <w:b/>
                <w:sz w:val="22"/>
                <w:szCs w:val="22"/>
              </w:rPr>
            </w:pPr>
            <w:r>
              <w:rPr>
                <w:rFonts w:hint="eastAsia" w:cs="仿宋" w:asciiTheme="minorEastAsia" w:hAnsiTheme="minorEastAsia"/>
                <w:b/>
                <w:sz w:val="22"/>
                <w:szCs w:val="22"/>
              </w:rPr>
              <w:t>全天</w:t>
            </w:r>
          </w:p>
        </w:tc>
        <w:tc>
          <w:tcPr>
            <w:tcW w:w="6520" w:type="dxa"/>
            <w:gridSpan w:val="2"/>
            <w:vAlign w:val="center"/>
          </w:tcPr>
          <w:p>
            <w:pPr>
              <w:spacing w:line="300" w:lineRule="exact"/>
              <w:jc w:val="center"/>
              <w:rPr>
                <w:rFonts w:cs="仿宋" w:asciiTheme="minorEastAsia" w:hAnsiTheme="minorEastAsia"/>
                <w:bCs/>
                <w:sz w:val="22"/>
                <w:szCs w:val="22"/>
              </w:rPr>
            </w:pPr>
            <w:r>
              <w:rPr>
                <w:rFonts w:hint="eastAsia" w:cs="仿宋" w:asciiTheme="minorEastAsia" w:hAnsiTheme="minorEastAsia"/>
                <w:bCs/>
                <w:sz w:val="22"/>
                <w:szCs w:val="22"/>
              </w:rPr>
              <w:t>全天报到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447" w:type="dxa"/>
            <w:vMerge w:val="restart"/>
            <w:vAlign w:val="center"/>
          </w:tcPr>
          <w:p>
            <w:pPr>
              <w:spacing w:line="400" w:lineRule="exact"/>
              <w:jc w:val="center"/>
              <w:rPr>
                <w:rFonts w:cs="仿宋" w:asciiTheme="minorEastAsia" w:hAnsiTheme="minorEastAsia"/>
                <w:b/>
                <w:sz w:val="22"/>
                <w:szCs w:val="22"/>
              </w:rPr>
            </w:pPr>
            <w:r>
              <w:rPr>
                <w:rFonts w:hint="eastAsia" w:cs="仿宋" w:asciiTheme="minorEastAsia" w:hAnsiTheme="minorEastAsia"/>
                <w:b/>
                <w:sz w:val="22"/>
                <w:szCs w:val="22"/>
              </w:rPr>
              <w:t>6月2</w:t>
            </w:r>
            <w:r>
              <w:rPr>
                <w:rFonts w:hint="eastAsia" w:cs="仿宋" w:asciiTheme="minorEastAsia" w:hAnsiTheme="minorEastAsia"/>
                <w:b/>
                <w:sz w:val="22"/>
                <w:szCs w:val="22"/>
                <w:lang w:val="en-US" w:eastAsia="zh-CN"/>
              </w:rPr>
              <w:t>2</w:t>
            </w:r>
            <w:r>
              <w:rPr>
                <w:rFonts w:hint="eastAsia" w:cs="仿宋" w:asciiTheme="minorEastAsia" w:hAnsiTheme="minorEastAsia"/>
                <w:b/>
                <w:sz w:val="22"/>
                <w:szCs w:val="22"/>
              </w:rPr>
              <w:t>日</w:t>
            </w:r>
          </w:p>
          <w:p>
            <w:pPr>
              <w:spacing w:line="400" w:lineRule="exact"/>
              <w:jc w:val="center"/>
              <w:rPr>
                <w:rFonts w:cs="仿宋" w:asciiTheme="minorEastAsia" w:hAnsiTheme="minorEastAsia"/>
                <w:b/>
                <w:sz w:val="22"/>
                <w:szCs w:val="22"/>
              </w:rPr>
            </w:pPr>
            <w:r>
              <w:rPr>
                <w:rFonts w:hint="eastAsia" w:cs="仿宋" w:asciiTheme="minorEastAsia" w:hAnsiTheme="minorEastAsia"/>
                <w:b/>
                <w:sz w:val="22"/>
                <w:szCs w:val="22"/>
              </w:rPr>
              <w:t>（周</w:t>
            </w:r>
            <w:r>
              <w:rPr>
                <w:rFonts w:hint="eastAsia" w:cs="仿宋" w:asciiTheme="minorEastAsia" w:hAnsiTheme="minorEastAsia"/>
                <w:b/>
                <w:sz w:val="22"/>
                <w:szCs w:val="22"/>
                <w:lang w:val="en-US" w:eastAsia="zh-CN"/>
              </w:rPr>
              <w:t>二</w:t>
            </w:r>
            <w:r>
              <w:rPr>
                <w:rFonts w:hint="eastAsia" w:cs="仿宋" w:asciiTheme="minorEastAsia" w:hAnsiTheme="minorEastAsia"/>
                <w:b/>
                <w:sz w:val="22"/>
                <w:szCs w:val="22"/>
              </w:rPr>
              <w:t>）</w:t>
            </w:r>
          </w:p>
        </w:tc>
        <w:tc>
          <w:tcPr>
            <w:tcW w:w="964" w:type="dxa"/>
            <w:vMerge w:val="restart"/>
            <w:vAlign w:val="center"/>
          </w:tcPr>
          <w:p>
            <w:pPr>
              <w:jc w:val="center"/>
              <w:rPr>
                <w:rFonts w:cs="仿宋" w:asciiTheme="minorEastAsia" w:hAnsiTheme="minorEastAsia"/>
                <w:b/>
                <w:sz w:val="22"/>
                <w:szCs w:val="22"/>
              </w:rPr>
            </w:pPr>
            <w:r>
              <w:rPr>
                <w:rFonts w:hint="eastAsia" w:cs="仿宋" w:asciiTheme="minorEastAsia" w:hAnsiTheme="minorEastAsia"/>
                <w:b/>
                <w:sz w:val="22"/>
                <w:szCs w:val="22"/>
              </w:rPr>
              <w:t>上午</w:t>
            </w:r>
          </w:p>
        </w:tc>
        <w:tc>
          <w:tcPr>
            <w:tcW w:w="3991" w:type="dxa"/>
            <w:vAlign w:val="center"/>
          </w:tcPr>
          <w:p>
            <w:pPr>
              <w:spacing w:line="400" w:lineRule="exact"/>
              <w:jc w:val="left"/>
              <w:rPr>
                <w:rFonts w:cs="仿宋" w:asciiTheme="minorEastAsia" w:hAnsiTheme="minorEastAsia"/>
                <w:bCs/>
                <w:sz w:val="22"/>
                <w:szCs w:val="22"/>
              </w:rPr>
            </w:pPr>
            <w:r>
              <w:rPr>
                <w:rFonts w:hint="eastAsia" w:cs="仿宋" w:asciiTheme="minorEastAsia" w:hAnsiTheme="minorEastAsia"/>
                <w:bCs/>
                <w:sz w:val="22"/>
                <w:szCs w:val="22"/>
              </w:rPr>
              <w:t>开班仪式：</w:t>
            </w:r>
          </w:p>
          <w:p>
            <w:pPr>
              <w:spacing w:line="400" w:lineRule="exact"/>
              <w:jc w:val="left"/>
              <w:rPr>
                <w:rFonts w:cs="仿宋" w:asciiTheme="minorEastAsia" w:hAnsiTheme="minorEastAsia"/>
                <w:bCs/>
                <w:sz w:val="22"/>
                <w:szCs w:val="22"/>
              </w:rPr>
            </w:pPr>
            <w:r>
              <w:rPr>
                <w:rFonts w:hint="eastAsia" w:cs="仿宋" w:asciiTheme="minorEastAsia" w:hAnsiTheme="minorEastAsia"/>
                <w:bCs/>
                <w:sz w:val="22"/>
                <w:szCs w:val="22"/>
              </w:rPr>
              <w:t>奏国歌，致欢迎词，带班领导开班讲话、授帽、分小组、选班委、授班旗等</w:t>
            </w:r>
          </w:p>
        </w:tc>
        <w:tc>
          <w:tcPr>
            <w:tcW w:w="2529" w:type="dxa"/>
            <w:vAlign w:val="center"/>
          </w:tcPr>
          <w:p>
            <w:pPr>
              <w:spacing w:line="400" w:lineRule="exact"/>
              <w:jc w:val="left"/>
              <w:rPr>
                <w:rFonts w:cs="仿宋" w:asciiTheme="minorEastAsia" w:hAnsiTheme="minorEastAsia"/>
                <w:bCs/>
                <w:sz w:val="22"/>
                <w:szCs w:val="22"/>
              </w:rPr>
            </w:pPr>
            <w:r>
              <w:rPr>
                <w:rFonts w:hint="eastAsia" w:cs="仿宋" w:asciiTheme="minorEastAsia" w:hAnsiTheme="minorEastAsia"/>
                <w:bCs/>
                <w:sz w:val="22"/>
                <w:szCs w:val="22"/>
              </w:rPr>
              <w:t>协会领导/学院领导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1447" w:type="dxa"/>
            <w:vMerge w:val="continue"/>
            <w:vAlign w:val="center"/>
          </w:tcPr>
          <w:p>
            <w:pPr>
              <w:spacing w:line="400" w:lineRule="exact"/>
              <w:jc w:val="center"/>
              <w:rPr>
                <w:rFonts w:cs="仿宋" w:asciiTheme="minorEastAsia" w:hAnsiTheme="minorEastAsia"/>
                <w:b/>
                <w:sz w:val="22"/>
                <w:szCs w:val="22"/>
              </w:rPr>
            </w:pPr>
          </w:p>
        </w:tc>
        <w:tc>
          <w:tcPr>
            <w:tcW w:w="964" w:type="dxa"/>
            <w:vMerge w:val="continue"/>
            <w:vAlign w:val="center"/>
          </w:tcPr>
          <w:p>
            <w:pPr>
              <w:jc w:val="center"/>
              <w:rPr>
                <w:rFonts w:cs="仿宋" w:asciiTheme="minorEastAsia" w:hAnsiTheme="minorEastAsia"/>
                <w:b/>
                <w:sz w:val="22"/>
                <w:szCs w:val="22"/>
              </w:rPr>
            </w:pPr>
          </w:p>
        </w:tc>
        <w:tc>
          <w:tcPr>
            <w:tcW w:w="3991" w:type="dxa"/>
            <w:vAlign w:val="center"/>
          </w:tcPr>
          <w:p>
            <w:pPr>
              <w:spacing w:line="360" w:lineRule="auto"/>
              <w:jc w:val="left"/>
              <w:rPr>
                <w:rFonts w:cs="仿宋" w:asciiTheme="minorEastAsia" w:hAnsiTheme="minorEastAsia"/>
                <w:bCs/>
                <w:sz w:val="22"/>
                <w:szCs w:val="22"/>
              </w:rPr>
            </w:pPr>
            <w:r>
              <w:rPr>
                <w:rFonts w:hint="eastAsia" w:cs="仿宋" w:asciiTheme="minorEastAsia" w:hAnsiTheme="minorEastAsia"/>
                <w:bCs/>
                <w:sz w:val="22"/>
                <w:szCs w:val="22"/>
              </w:rPr>
              <w:t>税务师事务所CEO的文化体系与人才发展打造方略</w:t>
            </w:r>
          </w:p>
        </w:tc>
        <w:tc>
          <w:tcPr>
            <w:tcW w:w="2529" w:type="dxa"/>
            <w:vAlign w:val="center"/>
          </w:tcPr>
          <w:p>
            <w:pPr>
              <w:spacing w:line="400" w:lineRule="exact"/>
              <w:jc w:val="left"/>
              <w:rPr>
                <w:rFonts w:cs="仿宋" w:asciiTheme="minorEastAsia" w:hAnsiTheme="minorEastAsia"/>
                <w:bCs/>
                <w:sz w:val="22"/>
                <w:szCs w:val="22"/>
              </w:rPr>
            </w:pPr>
            <w:r>
              <w:rPr>
                <w:rFonts w:hint="eastAsia" w:cs="仿宋" w:asciiTheme="minorEastAsia" w:hAnsiTheme="minorEastAsia"/>
                <w:bCs/>
                <w:sz w:val="22"/>
                <w:szCs w:val="22"/>
              </w:rPr>
              <w:t>易坤山</w:t>
            </w:r>
          </w:p>
          <w:p>
            <w:pPr>
              <w:spacing w:line="400" w:lineRule="exact"/>
              <w:jc w:val="left"/>
              <w:rPr>
                <w:rFonts w:cs="仿宋" w:asciiTheme="minorEastAsia" w:hAnsiTheme="minorEastAsia"/>
                <w:bCs/>
                <w:sz w:val="22"/>
                <w:szCs w:val="22"/>
              </w:rPr>
            </w:pPr>
            <w:r>
              <w:rPr>
                <w:rFonts w:hint="eastAsia" w:cs="仿宋" w:asciiTheme="minorEastAsia" w:hAnsiTheme="minorEastAsia"/>
                <w:bCs/>
                <w:sz w:val="22"/>
                <w:szCs w:val="22"/>
              </w:rPr>
              <w:t>中韬华益集团总裁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447" w:type="dxa"/>
            <w:vMerge w:val="continue"/>
            <w:vAlign w:val="center"/>
          </w:tcPr>
          <w:p>
            <w:pPr>
              <w:spacing w:line="400" w:lineRule="exact"/>
              <w:jc w:val="center"/>
              <w:rPr>
                <w:rFonts w:cs="仿宋" w:asciiTheme="minorEastAsia" w:hAnsiTheme="minorEastAsia"/>
                <w:b/>
                <w:sz w:val="22"/>
                <w:szCs w:val="22"/>
              </w:rPr>
            </w:pPr>
          </w:p>
        </w:tc>
        <w:tc>
          <w:tcPr>
            <w:tcW w:w="964" w:type="dxa"/>
            <w:vAlign w:val="center"/>
          </w:tcPr>
          <w:p>
            <w:pPr>
              <w:jc w:val="center"/>
              <w:rPr>
                <w:rFonts w:cs="仿宋" w:asciiTheme="minorEastAsia" w:hAnsiTheme="minorEastAsia"/>
                <w:b/>
                <w:sz w:val="22"/>
                <w:szCs w:val="22"/>
              </w:rPr>
            </w:pPr>
            <w:r>
              <w:rPr>
                <w:rFonts w:hint="eastAsia" w:cs="仿宋" w:asciiTheme="minorEastAsia" w:hAnsiTheme="minorEastAsia"/>
                <w:b/>
                <w:sz w:val="22"/>
                <w:szCs w:val="22"/>
              </w:rPr>
              <w:t>下午</w:t>
            </w:r>
          </w:p>
        </w:tc>
        <w:tc>
          <w:tcPr>
            <w:tcW w:w="3991" w:type="dxa"/>
            <w:vAlign w:val="center"/>
          </w:tcPr>
          <w:p>
            <w:pPr>
              <w:spacing w:line="400" w:lineRule="exact"/>
              <w:jc w:val="left"/>
              <w:rPr>
                <w:rFonts w:cs="仿宋" w:asciiTheme="minorEastAsia" w:hAnsiTheme="minorEastAsia"/>
                <w:bCs/>
                <w:sz w:val="22"/>
                <w:szCs w:val="22"/>
              </w:rPr>
            </w:pPr>
            <w:r>
              <w:rPr>
                <w:rFonts w:hint="eastAsia" w:cs="仿宋" w:asciiTheme="minorEastAsia" w:hAnsiTheme="minorEastAsia"/>
                <w:bCs/>
                <w:sz w:val="22"/>
                <w:szCs w:val="22"/>
              </w:rPr>
              <w:t>税务师事务所CEO的文化体系与人才发展打造方略</w:t>
            </w:r>
          </w:p>
        </w:tc>
        <w:tc>
          <w:tcPr>
            <w:tcW w:w="2529" w:type="dxa"/>
            <w:vAlign w:val="center"/>
          </w:tcPr>
          <w:p>
            <w:pPr>
              <w:spacing w:line="400" w:lineRule="exact"/>
              <w:jc w:val="left"/>
              <w:rPr>
                <w:rFonts w:cs="仿宋" w:asciiTheme="minorEastAsia" w:hAnsiTheme="minorEastAsia"/>
                <w:bCs/>
                <w:sz w:val="22"/>
                <w:szCs w:val="22"/>
              </w:rPr>
            </w:pPr>
            <w:r>
              <w:rPr>
                <w:rFonts w:hint="eastAsia" w:cs="仿宋" w:asciiTheme="minorEastAsia" w:hAnsiTheme="minorEastAsia"/>
                <w:bCs/>
                <w:sz w:val="22"/>
                <w:szCs w:val="22"/>
              </w:rPr>
              <w:t>易坤山</w:t>
            </w:r>
          </w:p>
          <w:p>
            <w:pPr>
              <w:spacing w:line="400" w:lineRule="exact"/>
              <w:jc w:val="left"/>
              <w:rPr>
                <w:rFonts w:cs="仿宋" w:asciiTheme="minorEastAsia" w:hAnsiTheme="minorEastAsia"/>
                <w:bCs/>
                <w:sz w:val="22"/>
                <w:szCs w:val="22"/>
              </w:rPr>
            </w:pPr>
            <w:r>
              <w:rPr>
                <w:rFonts w:hint="eastAsia" w:cs="仿宋" w:asciiTheme="minorEastAsia" w:hAnsiTheme="minorEastAsia"/>
                <w:bCs/>
                <w:sz w:val="22"/>
                <w:szCs w:val="22"/>
              </w:rPr>
              <w:t>中韬华益集团总裁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447" w:type="dxa"/>
            <w:vMerge w:val="continue"/>
            <w:vAlign w:val="center"/>
          </w:tcPr>
          <w:p>
            <w:pPr>
              <w:spacing w:line="400" w:lineRule="exact"/>
              <w:jc w:val="center"/>
              <w:rPr>
                <w:rFonts w:cs="仿宋" w:asciiTheme="minorEastAsia" w:hAnsiTheme="minorEastAsia"/>
                <w:b/>
                <w:sz w:val="22"/>
                <w:szCs w:val="22"/>
              </w:rPr>
            </w:pPr>
          </w:p>
        </w:tc>
        <w:tc>
          <w:tcPr>
            <w:tcW w:w="964" w:type="dxa"/>
            <w:vAlign w:val="center"/>
          </w:tcPr>
          <w:p>
            <w:pPr>
              <w:jc w:val="center"/>
              <w:rPr>
                <w:rFonts w:cs="仿宋" w:asciiTheme="minorEastAsia" w:hAnsiTheme="minorEastAsia"/>
                <w:b/>
                <w:sz w:val="22"/>
                <w:szCs w:val="22"/>
              </w:rPr>
            </w:pPr>
            <w:r>
              <w:rPr>
                <w:rFonts w:hint="eastAsia" w:cs="仿宋" w:asciiTheme="minorEastAsia" w:hAnsiTheme="minorEastAsia"/>
                <w:b/>
                <w:sz w:val="22"/>
                <w:szCs w:val="22"/>
              </w:rPr>
              <w:t>晚上</w:t>
            </w:r>
          </w:p>
        </w:tc>
        <w:tc>
          <w:tcPr>
            <w:tcW w:w="6520" w:type="dxa"/>
            <w:gridSpan w:val="2"/>
            <w:vAlign w:val="center"/>
          </w:tcPr>
          <w:p>
            <w:pPr>
              <w:spacing w:line="400" w:lineRule="exact"/>
              <w:jc w:val="left"/>
              <w:rPr>
                <w:rFonts w:cs="仿宋" w:asciiTheme="minorEastAsia" w:hAnsiTheme="minorEastAsia"/>
                <w:bCs/>
                <w:sz w:val="22"/>
                <w:szCs w:val="22"/>
              </w:rPr>
            </w:pPr>
            <w:r>
              <w:rPr>
                <w:rFonts w:hint="eastAsia" w:cs="仿宋" w:asciiTheme="minorEastAsia" w:hAnsiTheme="minorEastAsia"/>
                <w:bCs/>
                <w:sz w:val="22"/>
                <w:szCs w:val="22"/>
              </w:rPr>
              <w:t>激情教学：红军之夜--红歌里的井冈山精神（或室外篝火晚会）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trPr>
        <w:tc>
          <w:tcPr>
            <w:tcW w:w="1447" w:type="dxa"/>
            <w:vMerge w:val="restart"/>
            <w:vAlign w:val="center"/>
          </w:tcPr>
          <w:p>
            <w:pPr>
              <w:spacing w:line="400" w:lineRule="exact"/>
              <w:jc w:val="center"/>
              <w:rPr>
                <w:rFonts w:cs="仿宋" w:asciiTheme="minorEastAsia" w:hAnsiTheme="minorEastAsia"/>
                <w:b/>
                <w:sz w:val="22"/>
                <w:szCs w:val="22"/>
              </w:rPr>
            </w:pPr>
            <w:r>
              <w:rPr>
                <w:rFonts w:hint="eastAsia" w:cs="仿宋" w:asciiTheme="minorEastAsia" w:hAnsiTheme="minorEastAsia"/>
                <w:b/>
                <w:sz w:val="22"/>
                <w:szCs w:val="22"/>
              </w:rPr>
              <w:t>6月2</w:t>
            </w:r>
            <w:r>
              <w:rPr>
                <w:rFonts w:hint="eastAsia" w:cs="仿宋" w:asciiTheme="minorEastAsia" w:hAnsiTheme="minorEastAsia"/>
                <w:b/>
                <w:sz w:val="22"/>
                <w:szCs w:val="22"/>
                <w:lang w:val="en-US" w:eastAsia="zh-CN"/>
              </w:rPr>
              <w:t>3</w:t>
            </w:r>
            <w:r>
              <w:rPr>
                <w:rFonts w:hint="eastAsia" w:cs="仿宋" w:asciiTheme="minorEastAsia" w:hAnsiTheme="minorEastAsia"/>
                <w:b/>
                <w:sz w:val="22"/>
                <w:szCs w:val="22"/>
              </w:rPr>
              <w:t>日</w:t>
            </w:r>
          </w:p>
          <w:p>
            <w:pPr>
              <w:spacing w:line="400" w:lineRule="exact"/>
              <w:jc w:val="center"/>
              <w:rPr>
                <w:rFonts w:cs="仿宋" w:asciiTheme="minorEastAsia" w:hAnsiTheme="minorEastAsia"/>
                <w:b/>
                <w:sz w:val="22"/>
                <w:szCs w:val="22"/>
              </w:rPr>
            </w:pPr>
            <w:r>
              <w:rPr>
                <w:rFonts w:hint="eastAsia" w:cs="仿宋" w:asciiTheme="minorEastAsia" w:hAnsiTheme="minorEastAsia"/>
                <w:b/>
                <w:sz w:val="22"/>
                <w:szCs w:val="22"/>
              </w:rPr>
              <w:t>（周</w:t>
            </w:r>
            <w:r>
              <w:rPr>
                <w:rFonts w:hint="eastAsia" w:cs="仿宋" w:asciiTheme="minorEastAsia" w:hAnsiTheme="minorEastAsia"/>
                <w:b/>
                <w:sz w:val="22"/>
                <w:szCs w:val="22"/>
                <w:lang w:val="en-US" w:eastAsia="zh-CN"/>
              </w:rPr>
              <w:t>三</w:t>
            </w:r>
            <w:r>
              <w:rPr>
                <w:rFonts w:hint="eastAsia" w:cs="仿宋" w:asciiTheme="minorEastAsia" w:hAnsiTheme="minorEastAsia"/>
                <w:b/>
                <w:sz w:val="22"/>
                <w:szCs w:val="22"/>
              </w:rPr>
              <w:t>）</w:t>
            </w:r>
          </w:p>
        </w:tc>
        <w:tc>
          <w:tcPr>
            <w:tcW w:w="964" w:type="dxa"/>
            <w:vAlign w:val="center"/>
          </w:tcPr>
          <w:p>
            <w:pPr>
              <w:jc w:val="center"/>
              <w:rPr>
                <w:rFonts w:cs="仿宋" w:asciiTheme="minorEastAsia" w:hAnsiTheme="minorEastAsia"/>
                <w:b/>
                <w:sz w:val="22"/>
                <w:szCs w:val="22"/>
              </w:rPr>
            </w:pPr>
            <w:r>
              <w:rPr>
                <w:rFonts w:hint="eastAsia" w:cs="仿宋" w:asciiTheme="minorEastAsia" w:hAnsiTheme="minorEastAsia"/>
                <w:b/>
                <w:sz w:val="22"/>
                <w:szCs w:val="22"/>
              </w:rPr>
              <w:t>上午</w:t>
            </w:r>
          </w:p>
        </w:tc>
        <w:tc>
          <w:tcPr>
            <w:tcW w:w="3991" w:type="dxa"/>
            <w:vAlign w:val="center"/>
          </w:tcPr>
          <w:p>
            <w:pPr>
              <w:spacing w:line="400" w:lineRule="exact"/>
              <w:jc w:val="left"/>
              <w:rPr>
                <w:rFonts w:cs="仿宋" w:asciiTheme="minorEastAsia" w:hAnsiTheme="minorEastAsia"/>
                <w:bCs/>
                <w:sz w:val="22"/>
                <w:szCs w:val="22"/>
              </w:rPr>
            </w:pPr>
            <w:r>
              <w:rPr>
                <w:rFonts w:hint="eastAsia" w:cs="仿宋" w:asciiTheme="minorEastAsia" w:hAnsiTheme="minorEastAsia"/>
                <w:bCs/>
                <w:sz w:val="22"/>
                <w:szCs w:val="22"/>
              </w:rPr>
              <w:t>向中共学习打造组织的密码</w:t>
            </w:r>
          </w:p>
        </w:tc>
        <w:tc>
          <w:tcPr>
            <w:tcW w:w="2529" w:type="dxa"/>
            <w:vAlign w:val="center"/>
          </w:tcPr>
          <w:p>
            <w:pPr>
              <w:spacing w:line="400" w:lineRule="exact"/>
              <w:jc w:val="left"/>
              <w:rPr>
                <w:rFonts w:cs="仿宋" w:asciiTheme="minorEastAsia" w:hAnsiTheme="minorEastAsia"/>
                <w:bCs/>
                <w:sz w:val="22"/>
                <w:szCs w:val="22"/>
              </w:rPr>
            </w:pPr>
            <w:r>
              <w:rPr>
                <w:rFonts w:hint="eastAsia" w:cs="仿宋" w:asciiTheme="minorEastAsia" w:hAnsiTheme="minorEastAsia"/>
                <w:bCs/>
                <w:sz w:val="22"/>
                <w:szCs w:val="22"/>
              </w:rPr>
              <w:t>沈夏珠  复旦大学博士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1447" w:type="dxa"/>
            <w:vMerge w:val="continue"/>
            <w:vAlign w:val="center"/>
          </w:tcPr>
          <w:p>
            <w:pPr>
              <w:spacing w:line="400" w:lineRule="exact"/>
              <w:jc w:val="center"/>
              <w:rPr>
                <w:rFonts w:cs="仿宋" w:asciiTheme="minorEastAsia" w:hAnsiTheme="minorEastAsia"/>
                <w:b/>
                <w:sz w:val="22"/>
                <w:szCs w:val="22"/>
              </w:rPr>
            </w:pPr>
          </w:p>
        </w:tc>
        <w:tc>
          <w:tcPr>
            <w:tcW w:w="964" w:type="dxa"/>
            <w:vAlign w:val="center"/>
          </w:tcPr>
          <w:p>
            <w:pPr>
              <w:jc w:val="center"/>
              <w:rPr>
                <w:rFonts w:cs="仿宋" w:asciiTheme="minorEastAsia" w:hAnsiTheme="minorEastAsia"/>
                <w:b/>
                <w:sz w:val="22"/>
                <w:szCs w:val="22"/>
              </w:rPr>
            </w:pPr>
            <w:r>
              <w:rPr>
                <w:rFonts w:hint="eastAsia" w:cs="仿宋" w:asciiTheme="minorEastAsia" w:hAnsiTheme="minorEastAsia"/>
                <w:b/>
                <w:sz w:val="22"/>
                <w:szCs w:val="22"/>
              </w:rPr>
              <w:t>下午</w:t>
            </w:r>
          </w:p>
        </w:tc>
        <w:tc>
          <w:tcPr>
            <w:tcW w:w="3991" w:type="dxa"/>
            <w:vAlign w:val="center"/>
          </w:tcPr>
          <w:p>
            <w:pPr>
              <w:spacing w:line="400" w:lineRule="exact"/>
              <w:jc w:val="left"/>
              <w:rPr>
                <w:rFonts w:cs="仿宋" w:asciiTheme="minorEastAsia" w:hAnsiTheme="minorEastAsia"/>
                <w:bCs/>
                <w:sz w:val="22"/>
                <w:szCs w:val="22"/>
              </w:rPr>
            </w:pPr>
            <w:r>
              <w:rPr>
                <w:rFonts w:hint="eastAsia" w:cs="仿宋" w:asciiTheme="minorEastAsia" w:hAnsiTheme="minorEastAsia"/>
                <w:bCs/>
                <w:sz w:val="22"/>
                <w:szCs w:val="22"/>
              </w:rPr>
              <w:t>现场教学:</w:t>
            </w:r>
          </w:p>
          <w:p>
            <w:pPr>
              <w:widowControl/>
              <w:jc w:val="left"/>
              <w:textAlignment w:val="center"/>
              <w:rPr>
                <w:rStyle w:val="17"/>
                <w:rFonts w:hint="default" w:cs="仿宋" w:asciiTheme="minorEastAsia" w:hAnsiTheme="minorEastAsia" w:eastAsiaTheme="minorEastAsia"/>
                <w:lang w:bidi="ar"/>
              </w:rPr>
            </w:pPr>
            <w:r>
              <w:rPr>
                <w:rStyle w:val="16"/>
                <w:rFonts w:hint="default" w:cs="仿宋" w:asciiTheme="minorEastAsia" w:hAnsiTheme="minorEastAsia" w:eastAsiaTheme="minorEastAsia"/>
                <w:b w:val="0"/>
                <w:lang w:bidi="ar"/>
              </w:rPr>
              <w:t>1.井冈山革命烈士陵园</w:t>
            </w:r>
            <w:r>
              <w:rPr>
                <w:rStyle w:val="17"/>
                <w:rFonts w:hint="default" w:cs="仿宋" w:asciiTheme="minorEastAsia" w:hAnsiTheme="minorEastAsia" w:eastAsiaTheme="minorEastAsia"/>
                <w:lang w:bidi="ar"/>
              </w:rPr>
              <w:t>（</w:t>
            </w:r>
            <w:r>
              <w:rPr>
                <w:rStyle w:val="17"/>
                <w:rFonts w:hint="default" w:cs="仿宋" w:asciiTheme="minorEastAsia" w:hAnsiTheme="minorEastAsia" w:eastAsiaTheme="minorEastAsia"/>
                <w:b/>
                <w:bCs/>
                <w:lang w:bidi="ar"/>
              </w:rPr>
              <w:t>教学主题：</w:t>
            </w:r>
            <w:r>
              <w:rPr>
                <w:rStyle w:val="17"/>
                <w:rFonts w:hint="default" w:cs="仿宋" w:asciiTheme="minorEastAsia" w:hAnsiTheme="minorEastAsia" w:eastAsiaTheme="minorEastAsia"/>
                <w:lang w:bidi="ar"/>
              </w:rPr>
              <w:t xml:space="preserve">学习井冈英烈坚定理想信念，勇于牺牲的崇高品质）向革命先烈敬献花圈，重温入党誓词  </w:t>
            </w:r>
          </w:p>
          <w:p>
            <w:pPr>
              <w:widowControl/>
              <w:jc w:val="left"/>
              <w:textAlignment w:val="center"/>
              <w:rPr>
                <w:rStyle w:val="17"/>
                <w:rFonts w:hint="default" w:cs="仿宋" w:asciiTheme="minorEastAsia" w:hAnsiTheme="minorEastAsia" w:eastAsiaTheme="minorEastAsia"/>
                <w:lang w:bidi="ar"/>
              </w:rPr>
            </w:pPr>
            <w:r>
              <w:rPr>
                <w:rStyle w:val="16"/>
                <w:rFonts w:hint="default" w:cs="仿宋" w:asciiTheme="minorEastAsia" w:hAnsiTheme="minorEastAsia" w:eastAsiaTheme="minorEastAsia"/>
                <w:b w:val="0"/>
                <w:bCs/>
                <w:lang w:bidi="ar"/>
              </w:rPr>
              <w:t>2.井冈山革命博物馆</w:t>
            </w:r>
            <w:r>
              <w:rPr>
                <w:rStyle w:val="17"/>
                <w:rFonts w:hint="default" w:cs="仿宋" w:asciiTheme="minorEastAsia" w:hAnsiTheme="minorEastAsia" w:eastAsiaTheme="minorEastAsia"/>
                <w:lang w:bidi="ar"/>
              </w:rPr>
              <w:t>（</w:t>
            </w:r>
            <w:r>
              <w:rPr>
                <w:rStyle w:val="17"/>
                <w:rFonts w:hint="default" w:cs="仿宋" w:asciiTheme="minorEastAsia" w:hAnsiTheme="minorEastAsia" w:eastAsiaTheme="minorEastAsia"/>
                <w:b/>
                <w:bCs/>
                <w:lang w:bidi="ar"/>
              </w:rPr>
              <w:t>教学主题：</w:t>
            </w:r>
            <w:r>
              <w:rPr>
                <w:rStyle w:val="17"/>
                <w:rFonts w:hint="default" w:cs="仿宋" w:asciiTheme="minorEastAsia" w:hAnsiTheme="minorEastAsia" w:eastAsiaTheme="minorEastAsia"/>
                <w:lang w:bidi="ar"/>
              </w:rPr>
              <w:t>税务寻根及井冈山的革命斗争史）</w:t>
            </w:r>
          </w:p>
          <w:p>
            <w:pPr>
              <w:spacing w:line="400" w:lineRule="exact"/>
              <w:jc w:val="left"/>
              <w:rPr>
                <w:rStyle w:val="17"/>
                <w:rFonts w:hint="default" w:cs="仿宋" w:asciiTheme="minorEastAsia" w:hAnsiTheme="minorEastAsia" w:eastAsiaTheme="minorEastAsia"/>
                <w:lang w:bidi="ar"/>
              </w:rPr>
            </w:pPr>
            <w:r>
              <w:rPr>
                <w:rStyle w:val="17"/>
                <w:rFonts w:hint="default" w:cs="仿宋" w:asciiTheme="minorEastAsia" w:hAnsiTheme="minorEastAsia" w:eastAsiaTheme="minorEastAsia"/>
                <w:lang w:bidi="ar"/>
              </w:rPr>
              <w:t>3.茨坪毛泽东旧居（</w:t>
            </w:r>
            <w:r>
              <w:rPr>
                <w:rStyle w:val="17"/>
                <w:rFonts w:hint="default" w:cs="仿宋" w:asciiTheme="minorEastAsia" w:hAnsiTheme="minorEastAsia" w:eastAsiaTheme="minorEastAsia"/>
                <w:b/>
                <w:bCs/>
                <w:lang w:bidi="ar"/>
              </w:rPr>
              <w:t>教学主题：</w:t>
            </w:r>
            <w:r>
              <w:rPr>
                <w:rStyle w:val="17"/>
                <w:rFonts w:hint="default" w:cs="仿宋" w:asciiTheme="minorEastAsia" w:hAnsiTheme="minorEastAsia" w:eastAsiaTheme="minorEastAsia"/>
                <w:lang w:bidi="ar"/>
              </w:rPr>
              <w:t>学习老一辈革命家的宽阔胸襟）</w:t>
            </w:r>
          </w:p>
          <w:p>
            <w:pPr>
              <w:spacing w:line="400" w:lineRule="exact"/>
              <w:jc w:val="left"/>
              <w:rPr>
                <w:rStyle w:val="17"/>
                <w:rFonts w:hint="default" w:cs="仿宋" w:asciiTheme="minorEastAsia" w:hAnsiTheme="minorEastAsia" w:eastAsiaTheme="minorEastAsia"/>
                <w:lang w:bidi="ar"/>
              </w:rPr>
            </w:pPr>
            <w:r>
              <w:rPr>
                <w:rFonts w:hint="eastAsia" w:cs="仿宋" w:asciiTheme="minorEastAsia" w:hAnsiTheme="minorEastAsia"/>
                <w:color w:val="000000"/>
                <w:kern w:val="0"/>
                <w:szCs w:val="21"/>
                <w:lang w:bidi="ar"/>
              </w:rPr>
              <w:t>4.小井红军医院、小井红军烈士墓、曾志同志墓（</w:t>
            </w:r>
            <w:r>
              <w:rPr>
                <w:rFonts w:hint="eastAsia" w:cs="仿宋" w:asciiTheme="minorEastAsia" w:hAnsiTheme="minorEastAsia"/>
                <w:b/>
                <w:bCs/>
                <w:color w:val="000000"/>
                <w:kern w:val="0"/>
                <w:szCs w:val="21"/>
                <w:lang w:bidi="ar"/>
              </w:rPr>
              <w:t>教学主题：</w:t>
            </w:r>
            <w:r>
              <w:rPr>
                <w:rFonts w:hint="eastAsia" w:cs="仿宋" w:asciiTheme="minorEastAsia" w:hAnsiTheme="minorEastAsia"/>
                <w:color w:val="000000"/>
                <w:kern w:val="0"/>
                <w:szCs w:val="21"/>
                <w:lang w:bidi="ar"/>
              </w:rPr>
              <w:t xml:space="preserve">自力更生、艰苦奋斗） </w:t>
            </w:r>
          </w:p>
          <w:p>
            <w:pPr>
              <w:spacing w:line="400" w:lineRule="exact"/>
              <w:jc w:val="left"/>
              <w:rPr>
                <w:rFonts w:cs="仿宋" w:asciiTheme="minorEastAsia" w:hAnsiTheme="minorEastAsia"/>
                <w:bCs/>
                <w:sz w:val="22"/>
                <w:szCs w:val="22"/>
              </w:rPr>
            </w:pPr>
            <w:r>
              <w:rPr>
                <w:rStyle w:val="17"/>
                <w:rFonts w:hint="default" w:cs="仿宋" w:asciiTheme="minorEastAsia" w:hAnsiTheme="minorEastAsia" w:eastAsiaTheme="minorEastAsia"/>
                <w:b/>
                <w:bCs/>
                <w:lang w:bidi="ar"/>
              </w:rPr>
              <w:t>教学意义：</w:t>
            </w:r>
            <w:r>
              <w:rPr>
                <w:rFonts w:hint="eastAsia" w:cs="仿宋" w:asciiTheme="minorEastAsia" w:hAnsiTheme="minorEastAsia"/>
                <w:color w:val="000000"/>
                <w:sz w:val="22"/>
                <w:szCs w:val="22"/>
              </w:rPr>
              <w:t>领会理想、信念、思想对从事税务师事业和团队的重大引领价值</w:t>
            </w:r>
          </w:p>
        </w:tc>
        <w:tc>
          <w:tcPr>
            <w:tcW w:w="2529" w:type="dxa"/>
            <w:vAlign w:val="center"/>
          </w:tcPr>
          <w:p>
            <w:pPr>
              <w:spacing w:line="400" w:lineRule="exact"/>
              <w:jc w:val="left"/>
              <w:rPr>
                <w:rFonts w:cs="仿宋" w:asciiTheme="minorEastAsia" w:hAnsiTheme="minorEastAsia"/>
                <w:bCs/>
                <w:sz w:val="22"/>
                <w:szCs w:val="22"/>
              </w:rPr>
            </w:pPr>
            <w:r>
              <w:rPr>
                <w:rFonts w:hint="eastAsia" w:cs="仿宋" w:asciiTheme="minorEastAsia" w:hAnsiTheme="minorEastAsia"/>
                <w:bCs/>
                <w:sz w:val="22"/>
                <w:szCs w:val="22"/>
              </w:rPr>
              <w:t>戴雪梅 班主任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447" w:type="dxa"/>
            <w:vMerge w:val="continue"/>
            <w:vAlign w:val="center"/>
          </w:tcPr>
          <w:p>
            <w:pPr>
              <w:spacing w:line="400" w:lineRule="exact"/>
              <w:jc w:val="center"/>
              <w:rPr>
                <w:rFonts w:cs="仿宋" w:asciiTheme="minorEastAsia" w:hAnsiTheme="minorEastAsia"/>
                <w:b/>
                <w:sz w:val="22"/>
                <w:szCs w:val="22"/>
              </w:rPr>
            </w:pPr>
          </w:p>
        </w:tc>
        <w:tc>
          <w:tcPr>
            <w:tcW w:w="964" w:type="dxa"/>
            <w:vAlign w:val="center"/>
          </w:tcPr>
          <w:p>
            <w:pPr>
              <w:jc w:val="center"/>
              <w:rPr>
                <w:rFonts w:cs="仿宋" w:asciiTheme="minorEastAsia" w:hAnsiTheme="minorEastAsia"/>
                <w:b/>
                <w:sz w:val="22"/>
                <w:szCs w:val="22"/>
              </w:rPr>
            </w:pPr>
            <w:r>
              <w:rPr>
                <w:rFonts w:hint="eastAsia" w:cs="仿宋" w:asciiTheme="minorEastAsia" w:hAnsiTheme="minorEastAsia"/>
                <w:b/>
                <w:sz w:val="22"/>
                <w:szCs w:val="22"/>
              </w:rPr>
              <w:t>晚上</w:t>
            </w:r>
          </w:p>
        </w:tc>
        <w:tc>
          <w:tcPr>
            <w:tcW w:w="6520" w:type="dxa"/>
            <w:gridSpan w:val="2"/>
            <w:vAlign w:val="center"/>
          </w:tcPr>
          <w:p>
            <w:pPr>
              <w:spacing w:line="400" w:lineRule="exact"/>
              <w:jc w:val="left"/>
              <w:rPr>
                <w:rFonts w:cs="仿宋" w:asciiTheme="minorEastAsia" w:hAnsiTheme="minorEastAsia"/>
                <w:bCs/>
                <w:sz w:val="22"/>
                <w:szCs w:val="22"/>
              </w:rPr>
            </w:pPr>
            <w:r>
              <w:rPr>
                <w:rFonts w:hint="eastAsia" w:cs="仿宋" w:asciiTheme="minorEastAsia" w:hAnsiTheme="minorEastAsia"/>
                <w:bCs/>
                <w:sz w:val="22"/>
                <w:szCs w:val="22"/>
              </w:rPr>
              <w:t>情景教学：</w:t>
            </w:r>
            <w:r>
              <w:rPr>
                <w:rFonts w:cs="仿宋" w:asciiTheme="minorEastAsia" w:hAnsiTheme="minorEastAsia"/>
                <w:bCs/>
                <w:sz w:val="22"/>
                <w:szCs w:val="22"/>
              </w:rPr>
              <w:t>伉俪一生献革命，两封家书写青春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447" w:type="dxa"/>
            <w:vMerge w:val="restart"/>
            <w:vAlign w:val="center"/>
          </w:tcPr>
          <w:p>
            <w:pPr>
              <w:spacing w:line="400" w:lineRule="exact"/>
              <w:jc w:val="center"/>
              <w:rPr>
                <w:rFonts w:cs="仿宋" w:asciiTheme="minorEastAsia" w:hAnsiTheme="minorEastAsia"/>
                <w:b/>
                <w:sz w:val="22"/>
                <w:szCs w:val="22"/>
              </w:rPr>
            </w:pPr>
            <w:r>
              <w:rPr>
                <w:rFonts w:hint="eastAsia" w:cs="仿宋" w:asciiTheme="minorEastAsia" w:hAnsiTheme="minorEastAsia"/>
                <w:b/>
                <w:sz w:val="22"/>
                <w:szCs w:val="22"/>
              </w:rPr>
              <w:t>6月2</w:t>
            </w:r>
            <w:r>
              <w:rPr>
                <w:rFonts w:hint="eastAsia" w:cs="仿宋" w:asciiTheme="minorEastAsia" w:hAnsiTheme="minorEastAsia"/>
                <w:b/>
                <w:sz w:val="22"/>
                <w:szCs w:val="22"/>
                <w:lang w:val="en-US" w:eastAsia="zh-CN"/>
              </w:rPr>
              <w:t>4</w:t>
            </w:r>
            <w:r>
              <w:rPr>
                <w:rFonts w:hint="eastAsia" w:cs="仿宋" w:asciiTheme="minorEastAsia" w:hAnsiTheme="minorEastAsia"/>
                <w:b/>
                <w:sz w:val="22"/>
                <w:szCs w:val="22"/>
              </w:rPr>
              <w:t>日</w:t>
            </w:r>
          </w:p>
          <w:p>
            <w:pPr>
              <w:spacing w:line="400" w:lineRule="exact"/>
              <w:jc w:val="center"/>
              <w:rPr>
                <w:rFonts w:cs="仿宋" w:asciiTheme="minorEastAsia" w:hAnsiTheme="minorEastAsia"/>
                <w:b/>
                <w:sz w:val="22"/>
                <w:szCs w:val="22"/>
              </w:rPr>
            </w:pPr>
            <w:r>
              <w:rPr>
                <w:rFonts w:hint="eastAsia" w:cs="仿宋" w:asciiTheme="minorEastAsia" w:hAnsiTheme="minorEastAsia"/>
                <w:b/>
                <w:sz w:val="22"/>
                <w:szCs w:val="22"/>
              </w:rPr>
              <w:t>（周</w:t>
            </w:r>
            <w:r>
              <w:rPr>
                <w:rFonts w:hint="eastAsia" w:cs="仿宋" w:asciiTheme="minorEastAsia" w:hAnsiTheme="minorEastAsia"/>
                <w:b/>
                <w:sz w:val="22"/>
                <w:szCs w:val="22"/>
                <w:lang w:val="en-US" w:eastAsia="zh-CN"/>
              </w:rPr>
              <w:t>四</w:t>
            </w:r>
            <w:r>
              <w:rPr>
                <w:rFonts w:hint="eastAsia" w:cs="仿宋" w:asciiTheme="minorEastAsia" w:hAnsiTheme="minorEastAsia"/>
                <w:b/>
                <w:sz w:val="22"/>
                <w:szCs w:val="22"/>
              </w:rPr>
              <w:t>）</w:t>
            </w:r>
          </w:p>
        </w:tc>
        <w:tc>
          <w:tcPr>
            <w:tcW w:w="964" w:type="dxa"/>
            <w:vAlign w:val="center"/>
          </w:tcPr>
          <w:p>
            <w:pPr>
              <w:spacing w:line="400" w:lineRule="exact"/>
              <w:jc w:val="center"/>
              <w:rPr>
                <w:rFonts w:cs="仿宋" w:asciiTheme="minorEastAsia" w:hAnsiTheme="minorEastAsia"/>
                <w:b/>
                <w:sz w:val="22"/>
                <w:szCs w:val="22"/>
              </w:rPr>
            </w:pPr>
            <w:r>
              <w:rPr>
                <w:rFonts w:hint="eastAsia" w:cs="仿宋" w:asciiTheme="minorEastAsia" w:hAnsiTheme="minorEastAsia"/>
                <w:b/>
                <w:sz w:val="22"/>
                <w:szCs w:val="22"/>
              </w:rPr>
              <w:t>上午</w:t>
            </w:r>
          </w:p>
        </w:tc>
        <w:tc>
          <w:tcPr>
            <w:tcW w:w="3991" w:type="dxa"/>
            <w:vAlign w:val="center"/>
          </w:tcPr>
          <w:p>
            <w:pPr>
              <w:spacing w:line="400" w:lineRule="exact"/>
              <w:jc w:val="left"/>
              <w:rPr>
                <w:rStyle w:val="17"/>
                <w:rFonts w:hint="default" w:asciiTheme="minorEastAsia" w:hAnsiTheme="minorEastAsia" w:eastAsiaTheme="minorEastAsia"/>
                <w:lang w:bidi="ar"/>
              </w:rPr>
            </w:pPr>
            <w:r>
              <w:rPr>
                <w:rStyle w:val="17"/>
                <w:rFonts w:hint="default" w:asciiTheme="minorEastAsia" w:hAnsiTheme="minorEastAsia" w:eastAsiaTheme="minorEastAsia"/>
                <w:lang w:bidi="ar"/>
              </w:rPr>
              <w:t>税所的组织能力打造：税所所长的转身</w:t>
            </w:r>
          </w:p>
        </w:tc>
        <w:tc>
          <w:tcPr>
            <w:tcW w:w="2529" w:type="dxa"/>
            <w:vAlign w:val="center"/>
          </w:tcPr>
          <w:p>
            <w:pPr>
              <w:spacing w:line="400" w:lineRule="exact"/>
              <w:jc w:val="left"/>
              <w:rPr>
                <w:rFonts w:cs="仿宋" w:asciiTheme="minorEastAsia" w:hAnsiTheme="minorEastAsia"/>
                <w:bCs/>
                <w:kern w:val="0"/>
                <w:sz w:val="22"/>
                <w:szCs w:val="22"/>
              </w:rPr>
            </w:pPr>
            <w:r>
              <w:rPr>
                <w:rFonts w:hint="eastAsia" w:cs="仿宋" w:asciiTheme="minorEastAsia" w:hAnsiTheme="minorEastAsia"/>
                <w:bCs/>
                <w:sz w:val="22"/>
                <w:szCs w:val="22"/>
              </w:rPr>
              <w:t>胡剑 中韬华益商学院执行院长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447" w:type="dxa"/>
            <w:vMerge w:val="continue"/>
            <w:vAlign w:val="center"/>
          </w:tcPr>
          <w:p>
            <w:pPr>
              <w:spacing w:line="400" w:lineRule="exact"/>
              <w:jc w:val="center"/>
              <w:rPr>
                <w:rFonts w:cs="仿宋" w:asciiTheme="minorEastAsia" w:hAnsiTheme="minorEastAsia"/>
                <w:b/>
                <w:sz w:val="22"/>
                <w:szCs w:val="22"/>
              </w:rPr>
            </w:pPr>
          </w:p>
        </w:tc>
        <w:tc>
          <w:tcPr>
            <w:tcW w:w="964" w:type="dxa"/>
            <w:vAlign w:val="center"/>
          </w:tcPr>
          <w:p>
            <w:pPr>
              <w:spacing w:line="400" w:lineRule="exact"/>
              <w:jc w:val="center"/>
              <w:rPr>
                <w:rFonts w:cs="仿宋" w:asciiTheme="minorEastAsia" w:hAnsiTheme="minorEastAsia"/>
                <w:b/>
                <w:sz w:val="22"/>
                <w:szCs w:val="22"/>
              </w:rPr>
            </w:pPr>
            <w:r>
              <w:rPr>
                <w:rFonts w:hint="eastAsia" w:cs="仿宋" w:asciiTheme="minorEastAsia" w:hAnsiTheme="minorEastAsia"/>
                <w:b/>
                <w:sz w:val="22"/>
                <w:szCs w:val="22"/>
              </w:rPr>
              <w:t>中午</w:t>
            </w:r>
          </w:p>
        </w:tc>
        <w:tc>
          <w:tcPr>
            <w:tcW w:w="6520" w:type="dxa"/>
            <w:gridSpan w:val="2"/>
            <w:vAlign w:val="center"/>
          </w:tcPr>
          <w:p>
            <w:pPr>
              <w:spacing w:line="400" w:lineRule="exact"/>
              <w:jc w:val="left"/>
              <w:rPr>
                <w:rFonts w:cs="仿宋" w:asciiTheme="minorEastAsia" w:hAnsiTheme="minorEastAsia"/>
                <w:bCs/>
                <w:sz w:val="22"/>
                <w:szCs w:val="22"/>
              </w:rPr>
            </w:pPr>
            <w:r>
              <w:rPr>
                <w:rFonts w:hint="eastAsia" w:cs="仿宋" w:asciiTheme="minorEastAsia" w:hAnsiTheme="minorEastAsia"/>
                <w:bCs/>
                <w:sz w:val="22"/>
                <w:szCs w:val="22"/>
              </w:rPr>
              <w:t>自制红军餐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5" w:hRule="atLeast"/>
        </w:trPr>
        <w:tc>
          <w:tcPr>
            <w:tcW w:w="1447" w:type="dxa"/>
            <w:vMerge w:val="continue"/>
            <w:vAlign w:val="center"/>
          </w:tcPr>
          <w:p>
            <w:pPr>
              <w:spacing w:line="400" w:lineRule="exact"/>
              <w:jc w:val="center"/>
              <w:rPr>
                <w:rFonts w:cs="仿宋" w:asciiTheme="minorEastAsia" w:hAnsiTheme="minorEastAsia"/>
                <w:b/>
                <w:sz w:val="22"/>
                <w:szCs w:val="22"/>
              </w:rPr>
            </w:pPr>
          </w:p>
        </w:tc>
        <w:tc>
          <w:tcPr>
            <w:tcW w:w="964" w:type="dxa"/>
            <w:vAlign w:val="center"/>
          </w:tcPr>
          <w:p>
            <w:pPr>
              <w:jc w:val="center"/>
              <w:rPr>
                <w:rFonts w:cs="仿宋" w:asciiTheme="minorEastAsia" w:hAnsiTheme="minorEastAsia"/>
                <w:b/>
                <w:sz w:val="22"/>
                <w:szCs w:val="22"/>
              </w:rPr>
            </w:pPr>
            <w:r>
              <w:rPr>
                <w:rFonts w:hint="eastAsia" w:cs="仿宋" w:asciiTheme="minorEastAsia" w:hAnsiTheme="minorEastAsia"/>
                <w:b/>
                <w:sz w:val="22"/>
                <w:szCs w:val="22"/>
              </w:rPr>
              <w:t>下午</w:t>
            </w:r>
          </w:p>
        </w:tc>
        <w:tc>
          <w:tcPr>
            <w:tcW w:w="3991" w:type="dxa"/>
            <w:vAlign w:val="center"/>
          </w:tcPr>
          <w:p>
            <w:pPr>
              <w:spacing w:line="400" w:lineRule="exact"/>
              <w:jc w:val="left"/>
              <w:rPr>
                <w:rFonts w:cs="仿宋" w:asciiTheme="minorEastAsia" w:hAnsiTheme="minorEastAsia"/>
                <w:bCs/>
                <w:sz w:val="22"/>
                <w:szCs w:val="22"/>
              </w:rPr>
            </w:pPr>
            <w:r>
              <w:rPr>
                <w:rFonts w:hint="eastAsia" w:cs="仿宋" w:asciiTheme="minorEastAsia" w:hAnsiTheme="minorEastAsia"/>
                <w:bCs/>
                <w:sz w:val="22"/>
                <w:szCs w:val="22"/>
              </w:rPr>
              <w:t>税所组织能力打造：如何打造一个持续健康的税所组织体系</w:t>
            </w:r>
          </w:p>
        </w:tc>
        <w:tc>
          <w:tcPr>
            <w:tcW w:w="2529" w:type="dxa"/>
            <w:vAlign w:val="center"/>
          </w:tcPr>
          <w:p>
            <w:pPr>
              <w:spacing w:line="400" w:lineRule="exact"/>
              <w:jc w:val="left"/>
              <w:rPr>
                <w:rFonts w:cs="仿宋" w:asciiTheme="minorEastAsia" w:hAnsiTheme="minorEastAsia"/>
                <w:bCs/>
                <w:kern w:val="0"/>
                <w:sz w:val="22"/>
                <w:szCs w:val="22"/>
              </w:rPr>
            </w:pPr>
            <w:r>
              <w:rPr>
                <w:rFonts w:hint="eastAsia" w:cs="仿宋" w:asciiTheme="minorEastAsia" w:hAnsiTheme="minorEastAsia"/>
                <w:bCs/>
                <w:sz w:val="22"/>
                <w:szCs w:val="22"/>
              </w:rPr>
              <w:t>胡剑 中韬华益商学院执行院长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447" w:type="dxa"/>
            <w:vMerge w:val="continue"/>
            <w:vAlign w:val="center"/>
          </w:tcPr>
          <w:p>
            <w:pPr>
              <w:spacing w:line="400" w:lineRule="exact"/>
              <w:jc w:val="center"/>
              <w:rPr>
                <w:rFonts w:cs="仿宋" w:asciiTheme="minorEastAsia" w:hAnsiTheme="minorEastAsia"/>
                <w:b/>
                <w:sz w:val="22"/>
                <w:szCs w:val="22"/>
              </w:rPr>
            </w:pPr>
          </w:p>
        </w:tc>
        <w:tc>
          <w:tcPr>
            <w:tcW w:w="964" w:type="dxa"/>
            <w:vAlign w:val="center"/>
          </w:tcPr>
          <w:p>
            <w:pPr>
              <w:jc w:val="center"/>
              <w:rPr>
                <w:rFonts w:cs="仿宋" w:asciiTheme="minorEastAsia" w:hAnsiTheme="minorEastAsia"/>
                <w:b/>
                <w:sz w:val="22"/>
                <w:szCs w:val="22"/>
              </w:rPr>
            </w:pPr>
            <w:r>
              <w:rPr>
                <w:rFonts w:hint="eastAsia" w:cs="仿宋" w:asciiTheme="minorEastAsia" w:hAnsiTheme="minorEastAsia"/>
                <w:b/>
                <w:sz w:val="22"/>
                <w:szCs w:val="22"/>
              </w:rPr>
              <w:t>晚上</w:t>
            </w:r>
          </w:p>
        </w:tc>
        <w:tc>
          <w:tcPr>
            <w:tcW w:w="6520" w:type="dxa"/>
            <w:gridSpan w:val="2"/>
            <w:vAlign w:val="center"/>
          </w:tcPr>
          <w:p>
            <w:pPr>
              <w:spacing w:line="320" w:lineRule="exact"/>
              <w:jc w:val="left"/>
              <w:rPr>
                <w:rFonts w:cs="仿宋" w:asciiTheme="minorEastAsia" w:hAnsiTheme="minorEastAsia"/>
                <w:bCs/>
                <w:sz w:val="22"/>
                <w:szCs w:val="22"/>
              </w:rPr>
            </w:pPr>
            <w:r>
              <w:rPr>
                <w:rStyle w:val="16"/>
                <w:rFonts w:hint="default" w:cs="仿宋" w:asciiTheme="minorEastAsia" w:hAnsiTheme="minorEastAsia" w:eastAsiaTheme="minorEastAsia"/>
                <w:b w:val="0"/>
                <w:bCs/>
                <w:lang w:bidi="ar"/>
              </w:rPr>
              <w:t xml:space="preserve">大型实景演出《井冈山》，在真实的山水、真情的民俗中重温黄洋界保卫战、十送红军等井冈山峥嵘岁月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447" w:type="dxa"/>
            <w:vMerge w:val="restart"/>
            <w:vAlign w:val="center"/>
          </w:tcPr>
          <w:p>
            <w:pPr>
              <w:spacing w:line="400" w:lineRule="exact"/>
              <w:jc w:val="center"/>
              <w:rPr>
                <w:rFonts w:cs="仿宋" w:asciiTheme="minorEastAsia" w:hAnsiTheme="minorEastAsia"/>
                <w:b/>
                <w:sz w:val="22"/>
                <w:szCs w:val="22"/>
              </w:rPr>
            </w:pPr>
            <w:r>
              <w:rPr>
                <w:rFonts w:hint="eastAsia" w:cs="仿宋" w:asciiTheme="minorEastAsia" w:hAnsiTheme="minorEastAsia"/>
                <w:b/>
                <w:sz w:val="22"/>
                <w:szCs w:val="22"/>
              </w:rPr>
              <w:t>6月2</w:t>
            </w:r>
            <w:r>
              <w:rPr>
                <w:rFonts w:hint="eastAsia" w:cs="仿宋" w:asciiTheme="minorEastAsia" w:hAnsiTheme="minorEastAsia"/>
                <w:b/>
                <w:sz w:val="22"/>
                <w:szCs w:val="22"/>
                <w:lang w:val="en-US" w:eastAsia="zh-CN"/>
              </w:rPr>
              <w:t>5</w:t>
            </w:r>
            <w:r>
              <w:rPr>
                <w:rFonts w:hint="eastAsia" w:cs="仿宋" w:asciiTheme="minorEastAsia" w:hAnsiTheme="minorEastAsia"/>
                <w:b/>
                <w:sz w:val="22"/>
                <w:szCs w:val="22"/>
              </w:rPr>
              <w:t>日</w:t>
            </w:r>
          </w:p>
          <w:p>
            <w:pPr>
              <w:spacing w:line="320" w:lineRule="exact"/>
              <w:jc w:val="center"/>
              <w:rPr>
                <w:rFonts w:cs="仿宋" w:asciiTheme="minorEastAsia" w:hAnsiTheme="minorEastAsia"/>
                <w:b/>
                <w:sz w:val="22"/>
                <w:szCs w:val="22"/>
              </w:rPr>
            </w:pPr>
            <w:r>
              <w:rPr>
                <w:rFonts w:hint="eastAsia" w:cs="仿宋" w:asciiTheme="minorEastAsia" w:hAnsiTheme="minorEastAsia"/>
                <w:b/>
                <w:sz w:val="22"/>
                <w:szCs w:val="22"/>
              </w:rPr>
              <w:t>（周</w:t>
            </w:r>
            <w:r>
              <w:rPr>
                <w:rFonts w:hint="eastAsia" w:cs="仿宋" w:asciiTheme="minorEastAsia" w:hAnsiTheme="minorEastAsia"/>
                <w:b/>
                <w:sz w:val="22"/>
                <w:szCs w:val="22"/>
                <w:lang w:val="en-US" w:eastAsia="zh-CN"/>
              </w:rPr>
              <w:t>五</w:t>
            </w:r>
            <w:r>
              <w:rPr>
                <w:rFonts w:hint="eastAsia" w:cs="仿宋" w:asciiTheme="minorEastAsia" w:hAnsiTheme="minorEastAsia"/>
                <w:b/>
                <w:sz w:val="22"/>
                <w:szCs w:val="22"/>
              </w:rPr>
              <w:t>）</w:t>
            </w:r>
          </w:p>
        </w:tc>
        <w:tc>
          <w:tcPr>
            <w:tcW w:w="964" w:type="dxa"/>
            <w:vAlign w:val="center"/>
          </w:tcPr>
          <w:p>
            <w:pPr>
              <w:spacing w:line="320" w:lineRule="exact"/>
              <w:jc w:val="center"/>
              <w:rPr>
                <w:rFonts w:cs="仿宋" w:asciiTheme="minorEastAsia" w:hAnsiTheme="minorEastAsia"/>
                <w:b/>
                <w:sz w:val="22"/>
                <w:szCs w:val="22"/>
              </w:rPr>
            </w:pPr>
            <w:r>
              <w:rPr>
                <w:rFonts w:hint="eastAsia" w:cs="仿宋" w:asciiTheme="minorEastAsia" w:hAnsiTheme="minorEastAsia"/>
                <w:b/>
                <w:sz w:val="22"/>
                <w:szCs w:val="22"/>
              </w:rPr>
              <w:t>上午</w:t>
            </w:r>
          </w:p>
        </w:tc>
        <w:tc>
          <w:tcPr>
            <w:tcW w:w="3991" w:type="dxa"/>
            <w:vAlign w:val="center"/>
          </w:tcPr>
          <w:p>
            <w:pPr>
              <w:spacing w:line="400" w:lineRule="exact"/>
              <w:jc w:val="left"/>
              <w:rPr>
                <w:rFonts w:cs="仿宋" w:asciiTheme="minorEastAsia" w:hAnsiTheme="minorEastAsia"/>
                <w:bCs/>
                <w:sz w:val="22"/>
                <w:szCs w:val="22"/>
              </w:rPr>
            </w:pPr>
            <w:r>
              <w:rPr>
                <w:rFonts w:hint="eastAsia" w:cs="仿宋" w:asciiTheme="minorEastAsia" w:hAnsiTheme="minorEastAsia"/>
                <w:bCs/>
                <w:sz w:val="22"/>
                <w:szCs w:val="22"/>
              </w:rPr>
              <w:t>税务师事务所的销售管理体系打造</w:t>
            </w:r>
          </w:p>
        </w:tc>
        <w:tc>
          <w:tcPr>
            <w:tcW w:w="2529" w:type="dxa"/>
            <w:vAlign w:val="center"/>
          </w:tcPr>
          <w:p>
            <w:pPr>
              <w:spacing w:line="320" w:lineRule="exact"/>
              <w:jc w:val="left"/>
              <w:rPr>
                <w:rFonts w:cs="仿宋" w:asciiTheme="minorEastAsia" w:hAnsiTheme="minorEastAsia"/>
                <w:bCs/>
                <w:sz w:val="22"/>
                <w:szCs w:val="22"/>
              </w:rPr>
            </w:pPr>
            <w:r>
              <w:rPr>
                <w:rFonts w:hint="eastAsia" w:cs="仿宋" w:asciiTheme="minorEastAsia" w:hAnsiTheme="minorEastAsia"/>
                <w:bCs/>
                <w:sz w:val="22"/>
                <w:szCs w:val="22"/>
              </w:rPr>
              <w:t>中韬华益商学院客座教授，原华为战略与市场管理专家 程正群博士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447" w:type="dxa"/>
            <w:vMerge w:val="continue"/>
            <w:vAlign w:val="center"/>
          </w:tcPr>
          <w:p>
            <w:pPr>
              <w:spacing w:line="400" w:lineRule="exact"/>
              <w:jc w:val="center"/>
              <w:rPr>
                <w:rFonts w:cs="仿宋" w:asciiTheme="minorEastAsia" w:hAnsiTheme="minorEastAsia"/>
                <w:b/>
                <w:sz w:val="22"/>
                <w:szCs w:val="22"/>
              </w:rPr>
            </w:pPr>
          </w:p>
        </w:tc>
        <w:tc>
          <w:tcPr>
            <w:tcW w:w="964" w:type="dxa"/>
            <w:vAlign w:val="center"/>
          </w:tcPr>
          <w:p>
            <w:pPr>
              <w:jc w:val="center"/>
              <w:rPr>
                <w:rFonts w:cs="仿宋" w:asciiTheme="minorEastAsia" w:hAnsiTheme="minorEastAsia"/>
                <w:b/>
                <w:sz w:val="22"/>
                <w:szCs w:val="22"/>
              </w:rPr>
            </w:pPr>
            <w:r>
              <w:rPr>
                <w:rFonts w:hint="eastAsia" w:cs="仿宋" w:asciiTheme="minorEastAsia" w:hAnsiTheme="minorEastAsia"/>
                <w:b/>
                <w:sz w:val="22"/>
                <w:szCs w:val="22"/>
              </w:rPr>
              <w:t xml:space="preserve">下午 </w:t>
            </w:r>
          </w:p>
          <w:p>
            <w:pPr>
              <w:jc w:val="center"/>
              <w:rPr>
                <w:rFonts w:cs="仿宋" w:asciiTheme="minorEastAsia" w:hAnsiTheme="minorEastAsia"/>
                <w:b/>
                <w:sz w:val="22"/>
                <w:szCs w:val="22"/>
              </w:rPr>
            </w:pPr>
          </w:p>
        </w:tc>
        <w:tc>
          <w:tcPr>
            <w:tcW w:w="3991" w:type="dxa"/>
            <w:vAlign w:val="center"/>
          </w:tcPr>
          <w:p>
            <w:pPr>
              <w:spacing w:line="400" w:lineRule="exact"/>
              <w:jc w:val="left"/>
              <w:rPr>
                <w:rFonts w:cs="仿宋" w:asciiTheme="minorEastAsia" w:hAnsiTheme="minorEastAsia"/>
                <w:bCs/>
                <w:sz w:val="22"/>
                <w:szCs w:val="22"/>
              </w:rPr>
            </w:pPr>
            <w:r>
              <w:rPr>
                <w:rFonts w:hint="eastAsia" w:cs="仿宋" w:asciiTheme="minorEastAsia" w:hAnsiTheme="minorEastAsia"/>
                <w:bCs/>
                <w:sz w:val="22"/>
                <w:szCs w:val="22"/>
              </w:rPr>
              <w:t>合伙人的标准及机制大讨论</w:t>
            </w:r>
          </w:p>
          <w:p>
            <w:pPr>
              <w:spacing w:line="400" w:lineRule="exact"/>
              <w:jc w:val="left"/>
              <w:rPr>
                <w:rFonts w:cs="仿宋" w:asciiTheme="minorEastAsia" w:hAnsiTheme="minorEastAsia"/>
                <w:bCs/>
                <w:sz w:val="22"/>
                <w:szCs w:val="22"/>
              </w:rPr>
            </w:pPr>
            <w:r>
              <w:rPr>
                <w:rFonts w:hint="eastAsia" w:cs="仿宋" w:asciiTheme="minorEastAsia" w:hAnsiTheme="minorEastAsia"/>
                <w:bCs/>
                <w:sz w:val="22"/>
                <w:szCs w:val="22"/>
              </w:rPr>
              <w:t>具体形式：以分组进行共创，分别派1名代表上门陈述本组对合伙人的标准，以共创的形式，凝聚共识</w:t>
            </w:r>
          </w:p>
        </w:tc>
        <w:tc>
          <w:tcPr>
            <w:tcW w:w="2529" w:type="dxa"/>
            <w:vAlign w:val="center"/>
          </w:tcPr>
          <w:p>
            <w:pPr>
              <w:spacing w:line="320" w:lineRule="exact"/>
              <w:jc w:val="left"/>
              <w:rPr>
                <w:rFonts w:cs="仿宋" w:asciiTheme="minorEastAsia" w:hAnsiTheme="minorEastAsia"/>
                <w:bCs/>
                <w:sz w:val="22"/>
                <w:szCs w:val="22"/>
              </w:rPr>
            </w:pPr>
            <w:r>
              <w:rPr>
                <w:rFonts w:hint="eastAsia" w:cs="仿宋" w:asciiTheme="minorEastAsia" w:hAnsiTheme="minorEastAsia"/>
                <w:bCs/>
                <w:sz w:val="22"/>
                <w:szCs w:val="22"/>
              </w:rPr>
              <w:t>主持人：易坤山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1447" w:type="dxa"/>
            <w:vMerge w:val="continue"/>
            <w:vAlign w:val="center"/>
          </w:tcPr>
          <w:p>
            <w:pPr>
              <w:spacing w:line="400" w:lineRule="exact"/>
              <w:jc w:val="center"/>
              <w:rPr>
                <w:rFonts w:cs="仿宋" w:asciiTheme="minorEastAsia" w:hAnsiTheme="minorEastAsia"/>
                <w:b/>
                <w:sz w:val="22"/>
                <w:szCs w:val="22"/>
              </w:rPr>
            </w:pPr>
          </w:p>
        </w:tc>
        <w:tc>
          <w:tcPr>
            <w:tcW w:w="964" w:type="dxa"/>
            <w:vAlign w:val="center"/>
          </w:tcPr>
          <w:p>
            <w:pPr>
              <w:jc w:val="center"/>
              <w:rPr>
                <w:rFonts w:cs="仿宋" w:asciiTheme="minorEastAsia" w:hAnsiTheme="minorEastAsia"/>
                <w:b/>
                <w:sz w:val="22"/>
                <w:szCs w:val="22"/>
              </w:rPr>
            </w:pPr>
            <w:r>
              <w:rPr>
                <w:rFonts w:hint="eastAsia" w:cs="仿宋" w:asciiTheme="minorEastAsia" w:hAnsiTheme="minorEastAsia"/>
                <w:b/>
                <w:sz w:val="22"/>
                <w:szCs w:val="22"/>
              </w:rPr>
              <w:t>下午</w:t>
            </w:r>
          </w:p>
          <w:p>
            <w:pPr>
              <w:jc w:val="center"/>
              <w:rPr>
                <w:rFonts w:cs="仿宋" w:asciiTheme="minorEastAsia" w:hAnsiTheme="minorEastAsia"/>
                <w:b/>
                <w:sz w:val="22"/>
                <w:szCs w:val="22"/>
              </w:rPr>
            </w:pPr>
            <w:r>
              <w:rPr>
                <w:rFonts w:hint="eastAsia" w:cs="仿宋" w:asciiTheme="minorEastAsia" w:hAnsiTheme="minorEastAsia"/>
                <w:b/>
                <w:sz w:val="22"/>
                <w:szCs w:val="22"/>
              </w:rPr>
              <w:t>30分钟</w:t>
            </w:r>
          </w:p>
        </w:tc>
        <w:tc>
          <w:tcPr>
            <w:tcW w:w="3991" w:type="dxa"/>
            <w:vAlign w:val="center"/>
          </w:tcPr>
          <w:p>
            <w:pPr>
              <w:spacing w:line="400" w:lineRule="exact"/>
              <w:jc w:val="center"/>
              <w:rPr>
                <w:rFonts w:cs="仿宋" w:asciiTheme="minorEastAsia" w:hAnsiTheme="minorEastAsia"/>
                <w:bCs/>
                <w:sz w:val="22"/>
                <w:szCs w:val="22"/>
              </w:rPr>
            </w:pPr>
            <w:r>
              <w:rPr>
                <w:rFonts w:hint="eastAsia" w:cs="仿宋" w:asciiTheme="minorEastAsia" w:hAnsiTheme="minorEastAsia"/>
                <w:bCs/>
                <w:sz w:val="22"/>
                <w:szCs w:val="22"/>
              </w:rPr>
              <w:t>结业仪式</w:t>
            </w:r>
          </w:p>
        </w:tc>
        <w:tc>
          <w:tcPr>
            <w:tcW w:w="2529" w:type="dxa"/>
            <w:vAlign w:val="center"/>
          </w:tcPr>
          <w:p>
            <w:pPr>
              <w:spacing w:line="320" w:lineRule="exact"/>
              <w:jc w:val="left"/>
              <w:rPr>
                <w:rFonts w:cs="仿宋" w:asciiTheme="minorEastAsia" w:hAnsiTheme="minorEastAsia"/>
                <w:bCs/>
                <w:sz w:val="22"/>
                <w:szCs w:val="22"/>
              </w:rPr>
            </w:pPr>
            <w:r>
              <w:rPr>
                <w:rFonts w:hint="eastAsia" w:cs="仿宋" w:asciiTheme="minorEastAsia" w:hAnsiTheme="minorEastAsia"/>
                <w:bCs/>
                <w:sz w:val="22"/>
                <w:szCs w:val="22"/>
              </w:rPr>
              <w:t>协会领导 易坤山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1447" w:type="dxa"/>
            <w:vAlign w:val="center"/>
          </w:tcPr>
          <w:p>
            <w:pPr>
              <w:spacing w:line="400" w:lineRule="exact"/>
              <w:jc w:val="center"/>
              <w:rPr>
                <w:rFonts w:cs="仿宋" w:asciiTheme="minorEastAsia" w:hAnsiTheme="minorEastAsia"/>
                <w:b/>
                <w:sz w:val="22"/>
                <w:szCs w:val="22"/>
              </w:rPr>
            </w:pPr>
            <w:r>
              <w:rPr>
                <w:rFonts w:hint="eastAsia" w:cs="仿宋" w:asciiTheme="minorEastAsia" w:hAnsiTheme="minorEastAsia"/>
                <w:b/>
                <w:sz w:val="22"/>
                <w:szCs w:val="22"/>
              </w:rPr>
              <w:t>6月2</w:t>
            </w:r>
            <w:r>
              <w:rPr>
                <w:rFonts w:hint="eastAsia" w:cs="仿宋" w:asciiTheme="minorEastAsia" w:hAnsiTheme="minorEastAsia"/>
                <w:b/>
                <w:sz w:val="22"/>
                <w:szCs w:val="22"/>
                <w:lang w:val="en-US" w:eastAsia="zh-CN"/>
              </w:rPr>
              <w:t>6</w:t>
            </w:r>
            <w:r>
              <w:rPr>
                <w:rFonts w:hint="eastAsia" w:cs="仿宋" w:asciiTheme="minorEastAsia" w:hAnsiTheme="minorEastAsia"/>
                <w:b/>
                <w:sz w:val="22"/>
                <w:szCs w:val="22"/>
              </w:rPr>
              <w:t>日</w:t>
            </w:r>
          </w:p>
          <w:p>
            <w:pPr>
              <w:spacing w:line="400" w:lineRule="exact"/>
              <w:jc w:val="center"/>
              <w:rPr>
                <w:rFonts w:cs="仿宋" w:asciiTheme="minorEastAsia" w:hAnsiTheme="minorEastAsia"/>
                <w:b/>
                <w:sz w:val="22"/>
                <w:szCs w:val="22"/>
              </w:rPr>
            </w:pPr>
            <w:r>
              <w:rPr>
                <w:rFonts w:hint="eastAsia" w:cs="仿宋" w:asciiTheme="minorEastAsia" w:hAnsiTheme="minorEastAsia"/>
                <w:b/>
                <w:sz w:val="22"/>
                <w:szCs w:val="22"/>
              </w:rPr>
              <w:t>（周</w:t>
            </w:r>
            <w:r>
              <w:rPr>
                <w:rFonts w:hint="eastAsia" w:cs="仿宋" w:asciiTheme="minorEastAsia" w:hAnsiTheme="minorEastAsia"/>
                <w:b/>
                <w:sz w:val="22"/>
                <w:szCs w:val="22"/>
                <w:lang w:val="en-US" w:eastAsia="zh-CN"/>
              </w:rPr>
              <w:t>六</w:t>
            </w:r>
            <w:r>
              <w:rPr>
                <w:rFonts w:hint="eastAsia" w:cs="仿宋" w:asciiTheme="minorEastAsia" w:hAnsiTheme="minorEastAsia"/>
                <w:b/>
                <w:sz w:val="22"/>
                <w:szCs w:val="22"/>
              </w:rPr>
              <w:t>）</w:t>
            </w:r>
          </w:p>
        </w:tc>
        <w:tc>
          <w:tcPr>
            <w:tcW w:w="964" w:type="dxa"/>
            <w:vAlign w:val="center"/>
          </w:tcPr>
          <w:p>
            <w:pPr>
              <w:jc w:val="center"/>
              <w:rPr>
                <w:rFonts w:cs="仿宋" w:asciiTheme="minorEastAsia" w:hAnsiTheme="minorEastAsia"/>
                <w:b/>
                <w:sz w:val="22"/>
                <w:szCs w:val="22"/>
              </w:rPr>
            </w:pPr>
            <w:r>
              <w:rPr>
                <w:rFonts w:hint="eastAsia" w:cs="仿宋" w:asciiTheme="minorEastAsia" w:hAnsiTheme="minorEastAsia"/>
                <w:b/>
                <w:sz w:val="22"/>
                <w:szCs w:val="22"/>
              </w:rPr>
              <w:t>全天</w:t>
            </w:r>
          </w:p>
        </w:tc>
        <w:tc>
          <w:tcPr>
            <w:tcW w:w="6520" w:type="dxa"/>
            <w:gridSpan w:val="2"/>
            <w:vAlign w:val="center"/>
          </w:tcPr>
          <w:p>
            <w:pPr>
              <w:spacing w:line="400" w:lineRule="exact"/>
              <w:jc w:val="center"/>
              <w:rPr>
                <w:rFonts w:cs="仿宋" w:asciiTheme="minorEastAsia" w:hAnsiTheme="minorEastAsia"/>
                <w:bCs/>
                <w:sz w:val="22"/>
                <w:szCs w:val="22"/>
              </w:rPr>
            </w:pPr>
            <w:r>
              <w:rPr>
                <w:rFonts w:hint="eastAsia" w:cs="仿宋" w:asciiTheme="minorEastAsia" w:hAnsiTheme="minorEastAsia"/>
                <w:bCs/>
                <w:sz w:val="22"/>
                <w:szCs w:val="22"/>
              </w:rPr>
              <w:t>返程</w:t>
            </w:r>
          </w:p>
        </w:tc>
      </w:tr>
    </w:tbl>
    <w:p>
      <w:pPr>
        <w:rPr>
          <w:rFonts w:cs="仿宋" w:asciiTheme="minorEastAsia" w:hAnsiTheme="minorEastAsia"/>
          <w:b/>
          <w:bCs/>
          <w:sz w:val="24"/>
        </w:rPr>
      </w:pPr>
    </w:p>
    <w:p>
      <w:pPr>
        <w:jc w:val="center"/>
        <w:rPr>
          <w:rFonts w:cs="黑体" w:asciiTheme="minorEastAsia" w:hAnsiTheme="minorEastAsia"/>
          <w:b/>
          <w:bCs/>
          <w:sz w:val="32"/>
          <w:szCs w:val="32"/>
        </w:rPr>
      </w:pPr>
    </w:p>
    <w:p>
      <w:pPr>
        <w:jc w:val="center"/>
        <w:rPr>
          <w:rFonts w:cs="黑体" w:asciiTheme="minorEastAsia" w:hAnsiTheme="minorEastAsia"/>
          <w:b/>
          <w:bCs/>
          <w:sz w:val="32"/>
          <w:szCs w:val="32"/>
        </w:rPr>
      </w:pPr>
      <w:r>
        <w:rPr>
          <w:rFonts w:hint="eastAsia" w:cs="黑体" w:asciiTheme="minorEastAsia" w:hAnsiTheme="minorEastAsia"/>
          <w:b/>
          <w:bCs/>
          <w:sz w:val="32"/>
          <w:szCs w:val="32"/>
        </w:rPr>
        <w:t>部分核心课程介绍</w:t>
      </w:r>
    </w:p>
    <w:p>
      <w:pPr>
        <w:pStyle w:val="4"/>
        <w:numPr>
          <w:ilvl w:val="2"/>
          <w:numId w:val="0"/>
        </w:numPr>
        <w:tabs>
          <w:tab w:val="left" w:pos="851"/>
        </w:tabs>
        <w:spacing w:before="120" w:after="120" w:line="360" w:lineRule="auto"/>
        <w:rPr>
          <w:rFonts w:cs="仿宋" w:asciiTheme="minorEastAsia" w:hAnsiTheme="minorEastAsia"/>
          <w:sz w:val="28"/>
          <w:szCs w:val="28"/>
        </w:rPr>
      </w:pPr>
      <w:bookmarkStart w:id="0" w:name="_Toc44584291"/>
      <w:r>
        <w:rPr>
          <w:rFonts w:hint="eastAsia" w:cs="仿宋" w:asciiTheme="minorEastAsia" w:hAnsiTheme="minorEastAsia"/>
          <w:sz w:val="28"/>
          <w:szCs w:val="28"/>
        </w:rPr>
        <w:t>课程名称一：</w:t>
      </w:r>
      <w:bookmarkEnd w:id="0"/>
      <w:r>
        <w:rPr>
          <w:rFonts w:hint="eastAsia" w:cs="仿宋" w:asciiTheme="minorEastAsia" w:hAnsiTheme="minorEastAsia"/>
          <w:sz w:val="28"/>
          <w:szCs w:val="28"/>
        </w:rPr>
        <w:t xml:space="preserve">税务师事务所所CEO的文化体系与人才发展打造方略 </w:t>
      </w:r>
    </w:p>
    <w:p>
      <w:pPr>
        <w:spacing w:before="62" w:after="62" w:line="360" w:lineRule="auto"/>
        <w:rPr>
          <w:rFonts w:cs="仿宋" w:asciiTheme="minorEastAsia" w:hAnsiTheme="minorEastAsia"/>
          <w:b/>
          <w:bCs/>
          <w:sz w:val="28"/>
          <w:szCs w:val="28"/>
        </w:rPr>
      </w:pPr>
      <w:r>
        <w:rPr>
          <w:rFonts w:hint="eastAsia" w:cs="仿宋" w:asciiTheme="minorEastAsia" w:hAnsiTheme="minorEastAsia"/>
          <w:b/>
          <w:bCs/>
          <w:sz w:val="28"/>
          <w:szCs w:val="28"/>
        </w:rPr>
        <w:t>课程简介:</w:t>
      </w:r>
    </w:p>
    <w:p>
      <w:pPr>
        <w:spacing w:before="62" w:after="62" w:line="360" w:lineRule="auto"/>
        <w:ind w:firstLine="560" w:firstLineChars="200"/>
        <w:rPr>
          <w:rFonts w:cs="仿宋" w:asciiTheme="minorEastAsia" w:hAnsiTheme="minorEastAsia"/>
          <w:sz w:val="28"/>
          <w:szCs w:val="28"/>
        </w:rPr>
      </w:pPr>
      <w:r>
        <w:rPr>
          <w:rFonts w:hint="eastAsia" w:cs="仿宋" w:asciiTheme="minorEastAsia" w:hAnsiTheme="minorEastAsia"/>
          <w:sz w:val="28"/>
          <w:szCs w:val="28"/>
        </w:rPr>
        <w:t>全国税务师行业接近8000家税务师事务所中，近90%的为中小型的税务师事务所，普通面临收入规模小，在竞争中缺乏优势；</w:t>
      </w:r>
    </w:p>
    <w:p>
      <w:pPr>
        <w:spacing w:before="62" w:after="62" w:line="360" w:lineRule="auto"/>
        <w:ind w:firstLine="560" w:firstLineChars="200"/>
        <w:rPr>
          <w:rFonts w:cs="仿宋" w:asciiTheme="minorEastAsia" w:hAnsiTheme="minorEastAsia"/>
          <w:sz w:val="28"/>
          <w:szCs w:val="28"/>
        </w:rPr>
      </w:pPr>
      <w:r>
        <w:rPr>
          <w:rFonts w:hint="eastAsia" w:cs="仿宋" w:asciiTheme="minorEastAsia" w:hAnsiTheme="minorEastAsia"/>
          <w:sz w:val="28"/>
          <w:szCs w:val="28"/>
        </w:rPr>
        <w:t>税务师事务所做为一个组织，做为负责经营的CEO（所长），始终要考虑的一个问题是：如何使这个组织活的更久，活的更健康，如何能持续的发展。</w:t>
      </w:r>
    </w:p>
    <w:p>
      <w:pPr>
        <w:spacing w:before="62" w:after="62" w:line="360" w:lineRule="auto"/>
        <w:ind w:firstLine="560" w:firstLineChars="200"/>
        <w:rPr>
          <w:rFonts w:cs="仿宋" w:asciiTheme="minorEastAsia" w:hAnsiTheme="minorEastAsia"/>
          <w:sz w:val="28"/>
          <w:szCs w:val="28"/>
        </w:rPr>
      </w:pPr>
      <w:r>
        <w:rPr>
          <w:rFonts w:hint="eastAsia" w:cs="仿宋" w:asciiTheme="minorEastAsia" w:hAnsiTheme="minorEastAsia"/>
          <w:sz w:val="28"/>
          <w:szCs w:val="28"/>
        </w:rPr>
        <w:t>人才发展是税务师事务所能持续发展的核心资产，但人的发展要放在组织的框架下进行考虑，而考虑组织的问题是应放在战略的框架下考虑。</w:t>
      </w:r>
    </w:p>
    <w:p>
      <w:pPr>
        <w:spacing w:before="62" w:after="62" w:line="360" w:lineRule="auto"/>
        <w:ind w:firstLine="560" w:firstLineChars="200"/>
        <w:rPr>
          <w:rFonts w:cs="仿宋" w:asciiTheme="minorEastAsia" w:hAnsiTheme="minorEastAsia"/>
          <w:sz w:val="28"/>
          <w:szCs w:val="28"/>
        </w:rPr>
      </w:pPr>
      <w:r>
        <w:rPr>
          <w:rFonts w:hint="eastAsia" w:cs="仿宋" w:asciiTheme="minorEastAsia" w:hAnsiTheme="minorEastAsia"/>
          <w:sz w:val="28"/>
          <w:szCs w:val="28"/>
        </w:rPr>
        <w:t>税务师事务所的日常管理需要两只手，一手抓事，一手抓人。这两只手相互关联，一方面通过人去做事，另一方面是通过做事去判断人。而如何将众多有知识、有思想的人凝聚在一起，组织起来、发动起来，往一个方向（愿景与使命）使力，则企业文化可以发挥重大的引领作为。</w:t>
      </w:r>
    </w:p>
    <w:p>
      <w:pPr>
        <w:spacing w:before="62" w:after="62" w:line="360" w:lineRule="auto"/>
        <w:ind w:firstLine="560" w:firstLineChars="200"/>
        <w:rPr>
          <w:rFonts w:cs="仿宋" w:asciiTheme="minorEastAsia" w:hAnsiTheme="minorEastAsia"/>
          <w:sz w:val="28"/>
          <w:szCs w:val="28"/>
        </w:rPr>
      </w:pPr>
      <w:r>
        <w:rPr>
          <w:rFonts w:hint="eastAsia" w:cs="仿宋" w:asciiTheme="minorEastAsia" w:hAnsiTheme="minorEastAsia"/>
          <w:sz w:val="28"/>
          <w:szCs w:val="28"/>
        </w:rPr>
        <w:t>税务师事务所的企业文化的有无决定了其发展的高度，决定了本身能做多大，能走多远，能活多久。由此可见，打造生生不息的企业文化体系对组织的发展作用重之又重。</w:t>
      </w:r>
    </w:p>
    <w:p>
      <w:pPr>
        <w:spacing w:before="62" w:after="62" w:line="360" w:lineRule="auto"/>
        <w:ind w:firstLine="281" w:firstLineChars="100"/>
        <w:rPr>
          <w:rFonts w:cs="仿宋" w:asciiTheme="minorEastAsia" w:hAnsiTheme="minorEastAsia"/>
          <w:b/>
          <w:bCs/>
          <w:sz w:val="28"/>
          <w:szCs w:val="28"/>
        </w:rPr>
      </w:pPr>
    </w:p>
    <w:p>
      <w:pPr>
        <w:spacing w:before="62" w:after="62" w:line="360" w:lineRule="auto"/>
        <w:ind w:firstLine="281" w:firstLineChars="100"/>
        <w:rPr>
          <w:rFonts w:cs="仿宋" w:asciiTheme="minorEastAsia" w:hAnsiTheme="minorEastAsia"/>
          <w:b/>
          <w:bCs/>
          <w:sz w:val="28"/>
          <w:szCs w:val="28"/>
        </w:rPr>
      </w:pPr>
      <w:r>
        <w:rPr>
          <w:rFonts w:hint="eastAsia" w:cs="仿宋" w:asciiTheme="minorEastAsia" w:hAnsiTheme="minorEastAsia"/>
          <w:b/>
          <w:bCs/>
          <w:sz w:val="28"/>
          <w:szCs w:val="28"/>
        </w:rPr>
        <w:t>目标学员:</w:t>
      </w:r>
    </w:p>
    <w:p>
      <w:pPr>
        <w:pStyle w:val="13"/>
        <w:autoSpaceDE/>
        <w:autoSpaceDN/>
        <w:adjustRightInd/>
        <w:spacing w:before="31" w:beforeLines="10" w:after="31" w:afterLines="10"/>
        <w:ind w:firstLine="56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税务师事务所总经理、副总经理、项目经理，所有团队管理职能的中高级业务管理者。</w:t>
      </w:r>
    </w:p>
    <w:p>
      <w:pPr>
        <w:spacing w:before="62" w:after="62" w:line="360" w:lineRule="auto"/>
        <w:rPr>
          <w:rFonts w:cs="仿宋" w:asciiTheme="minorEastAsia" w:hAnsiTheme="minorEastAsia"/>
          <w:b/>
          <w:bCs/>
          <w:sz w:val="28"/>
          <w:szCs w:val="28"/>
        </w:rPr>
      </w:pPr>
      <w:r>
        <w:rPr>
          <w:rFonts w:hint="eastAsia" w:cs="仿宋" w:asciiTheme="minorEastAsia" w:hAnsiTheme="minorEastAsia"/>
          <w:b/>
          <w:bCs/>
          <w:sz w:val="28"/>
          <w:szCs w:val="28"/>
        </w:rPr>
        <w:t>学习目标:</w:t>
      </w:r>
    </w:p>
    <w:p>
      <w:pPr>
        <w:pStyle w:val="13"/>
        <w:numPr>
          <w:ilvl w:val="0"/>
          <w:numId w:val="2"/>
        </w:numPr>
        <w:tabs>
          <w:tab w:val="left" w:pos="360"/>
        </w:tabs>
        <w:spacing w:before="31" w:beforeLines="10" w:after="31" w:afterLines="10"/>
        <w:ind w:firstLineChars="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深刻了解、理解企业文化的三个构成要素：愿景、使命、价值观；</w:t>
      </w:r>
    </w:p>
    <w:p>
      <w:pPr>
        <w:pStyle w:val="13"/>
        <w:numPr>
          <w:ilvl w:val="0"/>
          <w:numId w:val="2"/>
        </w:numPr>
        <w:tabs>
          <w:tab w:val="left" w:pos="360"/>
        </w:tabs>
        <w:spacing w:before="31" w:beforeLines="10" w:after="31" w:afterLines="10"/>
        <w:ind w:firstLineChars="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掌握打造企业文化体系的路径与方法；</w:t>
      </w:r>
    </w:p>
    <w:p>
      <w:pPr>
        <w:pStyle w:val="13"/>
        <w:numPr>
          <w:ilvl w:val="0"/>
          <w:numId w:val="2"/>
        </w:numPr>
        <w:tabs>
          <w:tab w:val="left" w:pos="360"/>
        </w:tabs>
        <w:spacing w:before="31" w:beforeLines="10" w:after="31" w:afterLines="10"/>
        <w:ind w:firstLineChars="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掌握税务师事务所组织变革的关键路线图，提升CEO（所长）的视野范围和格局高度；</w:t>
      </w:r>
    </w:p>
    <w:p>
      <w:pPr>
        <w:pStyle w:val="13"/>
        <w:numPr>
          <w:ilvl w:val="0"/>
          <w:numId w:val="2"/>
        </w:numPr>
        <w:tabs>
          <w:tab w:val="left" w:pos="360"/>
        </w:tabs>
        <w:spacing w:before="31" w:beforeLines="10" w:after="31" w:afterLines="10"/>
        <w:ind w:firstLineChars="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体验并认识服务的本质，体验并认识服务质量与服务满意度对管理绩效的影响；</w:t>
      </w:r>
    </w:p>
    <w:p>
      <w:pPr>
        <w:pStyle w:val="13"/>
        <w:numPr>
          <w:ilvl w:val="0"/>
          <w:numId w:val="2"/>
        </w:numPr>
        <w:tabs>
          <w:tab w:val="left" w:pos="360"/>
        </w:tabs>
        <w:spacing w:before="31" w:beforeLines="10" w:after="31" w:afterLines="10"/>
        <w:ind w:firstLineChars="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认识企业文化对组织发展的战略意义，掌握企业文化落地的方法与路径；</w:t>
      </w:r>
    </w:p>
    <w:p>
      <w:pPr>
        <w:pStyle w:val="13"/>
        <w:numPr>
          <w:ilvl w:val="0"/>
          <w:numId w:val="2"/>
        </w:numPr>
        <w:tabs>
          <w:tab w:val="left" w:pos="360"/>
        </w:tabs>
        <w:spacing w:before="31" w:beforeLines="10" w:after="31" w:afterLines="10"/>
        <w:ind w:firstLineChars="0"/>
        <w:rPr>
          <w:rFonts w:cs="仿宋" w:asciiTheme="minorEastAsia" w:hAnsiTheme="minorEastAsia" w:eastAsiaTheme="minorEastAsia"/>
          <w:b/>
          <w:bCs/>
          <w:sz w:val="28"/>
          <w:szCs w:val="28"/>
        </w:rPr>
      </w:pPr>
      <w:r>
        <w:rPr>
          <w:rFonts w:hint="eastAsia" w:cs="仿宋" w:asciiTheme="minorEastAsia" w:hAnsiTheme="minorEastAsia" w:eastAsiaTheme="minorEastAsia"/>
          <w:sz w:val="28"/>
          <w:szCs w:val="28"/>
        </w:rPr>
        <w:t>建立考核机制，学会应用目标来管理团队，并将目标转化为具体工作目标去执行；</w:t>
      </w:r>
    </w:p>
    <w:p>
      <w:pPr>
        <w:pStyle w:val="13"/>
        <w:numPr>
          <w:ilvl w:val="0"/>
          <w:numId w:val="2"/>
        </w:numPr>
        <w:tabs>
          <w:tab w:val="left" w:pos="360"/>
        </w:tabs>
        <w:spacing w:before="31" w:beforeLines="10" w:after="31" w:afterLines="10"/>
        <w:ind w:firstLineChars="0"/>
        <w:rPr>
          <w:rFonts w:cs="仿宋" w:asciiTheme="minorEastAsia" w:hAnsiTheme="minorEastAsia" w:eastAsiaTheme="minorEastAsia"/>
          <w:b/>
          <w:bCs/>
          <w:sz w:val="28"/>
          <w:szCs w:val="28"/>
        </w:rPr>
      </w:pPr>
      <w:r>
        <w:rPr>
          <w:rFonts w:hint="eastAsia" w:cs="仿宋" w:asciiTheme="minorEastAsia" w:hAnsiTheme="minorEastAsia" w:eastAsiaTheme="minorEastAsia"/>
          <w:sz w:val="28"/>
          <w:szCs w:val="28"/>
        </w:rPr>
        <w:t>掌握合伙人设计的基本原理，建立合伙人文化与良性的运作机制。</w:t>
      </w:r>
    </w:p>
    <w:p>
      <w:pPr>
        <w:spacing w:before="62" w:after="62" w:line="360" w:lineRule="auto"/>
        <w:rPr>
          <w:rFonts w:cs="仿宋" w:asciiTheme="minorEastAsia" w:hAnsiTheme="minorEastAsia"/>
          <w:b/>
          <w:bCs/>
          <w:sz w:val="28"/>
          <w:szCs w:val="28"/>
        </w:rPr>
      </w:pPr>
      <w:r>
        <w:rPr>
          <w:rFonts w:hint="eastAsia" w:cs="仿宋" w:asciiTheme="minorEastAsia" w:hAnsiTheme="minorEastAsia"/>
          <w:b/>
          <w:bCs/>
          <w:sz w:val="28"/>
          <w:szCs w:val="28"/>
        </w:rPr>
        <w:t>课程大纲:</w:t>
      </w:r>
    </w:p>
    <w:p>
      <w:pPr>
        <w:spacing w:before="48" w:after="48" w:line="360" w:lineRule="auto"/>
        <w:ind w:left="1382" w:leftChars="386" w:hanging="571" w:hangingChars="203"/>
        <w:rPr>
          <w:rFonts w:cs="仿宋" w:asciiTheme="minorEastAsia" w:hAnsiTheme="minorEastAsia"/>
          <w:b/>
          <w:sz w:val="28"/>
          <w:szCs w:val="28"/>
        </w:rPr>
      </w:pPr>
      <w:r>
        <w:rPr>
          <w:rFonts w:hint="eastAsia" w:cs="仿宋" w:asciiTheme="minorEastAsia" w:hAnsiTheme="minorEastAsia"/>
          <w:b/>
          <w:sz w:val="28"/>
          <w:szCs w:val="28"/>
        </w:rPr>
        <w:t>1. CEO（所长）企业文化体系的打造</w:t>
      </w:r>
    </w:p>
    <w:p>
      <w:pPr>
        <w:spacing w:before="48" w:after="48" w:line="360" w:lineRule="auto"/>
        <w:ind w:left="134" w:leftChars="64" w:firstLine="1135"/>
        <w:rPr>
          <w:rFonts w:cs="仿宋" w:asciiTheme="minorEastAsia" w:hAnsiTheme="minorEastAsia"/>
          <w:sz w:val="28"/>
          <w:szCs w:val="28"/>
        </w:rPr>
      </w:pPr>
      <w:r>
        <w:rPr>
          <w:rFonts w:hint="eastAsia" w:cs="仿宋" w:asciiTheme="minorEastAsia" w:hAnsiTheme="minorEastAsia"/>
          <w:sz w:val="28"/>
          <w:szCs w:val="28"/>
        </w:rPr>
        <w:t>1.1 现状：税务师事务所企业文化建设的现状</w:t>
      </w:r>
    </w:p>
    <w:p>
      <w:pPr>
        <w:spacing w:before="48" w:after="48" w:line="360" w:lineRule="auto"/>
        <w:ind w:left="556" w:firstLine="720"/>
        <w:rPr>
          <w:rFonts w:cs="仿宋" w:asciiTheme="minorEastAsia" w:hAnsiTheme="minorEastAsia"/>
          <w:sz w:val="28"/>
          <w:szCs w:val="28"/>
        </w:rPr>
      </w:pPr>
      <w:r>
        <w:rPr>
          <w:rFonts w:hint="eastAsia" w:cs="仿宋" w:asciiTheme="minorEastAsia" w:hAnsiTheme="minorEastAsia"/>
          <w:sz w:val="28"/>
          <w:szCs w:val="28"/>
        </w:rPr>
        <w:t>1.2 定义：企业文化的三大核心要素详述</w:t>
      </w:r>
    </w:p>
    <w:p>
      <w:pPr>
        <w:spacing w:before="48" w:after="48" w:line="360" w:lineRule="auto"/>
        <w:ind w:left="556" w:firstLine="720"/>
        <w:rPr>
          <w:rFonts w:cs="仿宋" w:asciiTheme="minorEastAsia" w:hAnsiTheme="minorEastAsia"/>
          <w:sz w:val="28"/>
          <w:szCs w:val="28"/>
        </w:rPr>
      </w:pPr>
      <w:r>
        <w:rPr>
          <w:rFonts w:hint="eastAsia" w:cs="仿宋" w:asciiTheme="minorEastAsia" w:hAnsiTheme="minorEastAsia"/>
          <w:sz w:val="28"/>
          <w:szCs w:val="28"/>
        </w:rPr>
        <w:t>1.3作用：企业文化在招人、选人、留人方面的作用。</w:t>
      </w:r>
    </w:p>
    <w:p>
      <w:pPr>
        <w:spacing w:before="48" w:after="48" w:line="360" w:lineRule="auto"/>
        <w:ind w:left="556" w:firstLine="720"/>
        <w:rPr>
          <w:rFonts w:cs="仿宋" w:asciiTheme="minorEastAsia" w:hAnsiTheme="minorEastAsia"/>
          <w:sz w:val="28"/>
          <w:szCs w:val="28"/>
        </w:rPr>
      </w:pPr>
      <w:r>
        <w:rPr>
          <w:rFonts w:hint="eastAsia" w:cs="仿宋" w:asciiTheme="minorEastAsia" w:hAnsiTheme="minorEastAsia"/>
          <w:sz w:val="28"/>
          <w:szCs w:val="28"/>
        </w:rPr>
        <w:t>1.4打造：如何打造适合于本事务所的企业文化体系</w:t>
      </w:r>
    </w:p>
    <w:p>
      <w:pPr>
        <w:spacing w:before="48" w:after="48" w:line="360" w:lineRule="auto"/>
        <w:ind w:left="1379" w:leftChars="386" w:hanging="568" w:hangingChars="203"/>
        <w:rPr>
          <w:rFonts w:cs="仿宋" w:asciiTheme="minorEastAsia" w:hAnsiTheme="minorEastAsia"/>
          <w:b/>
          <w:sz w:val="28"/>
          <w:szCs w:val="28"/>
        </w:rPr>
      </w:pPr>
      <w:r>
        <w:rPr>
          <w:rFonts w:hint="eastAsia" w:cs="仿宋" w:asciiTheme="minorEastAsia" w:hAnsiTheme="minorEastAsia"/>
          <w:bCs/>
          <w:sz w:val="28"/>
          <w:szCs w:val="28"/>
        </w:rPr>
        <w:t>2.</w:t>
      </w:r>
      <w:r>
        <w:rPr>
          <w:rFonts w:hint="eastAsia" w:cs="仿宋" w:asciiTheme="minorEastAsia" w:hAnsiTheme="minorEastAsia"/>
          <w:b/>
          <w:sz w:val="28"/>
          <w:szCs w:val="28"/>
        </w:rPr>
        <w:t xml:space="preserve"> </w:t>
      </w:r>
      <w:r>
        <w:rPr>
          <w:rFonts w:hint="eastAsia" w:cs="仿宋" w:asciiTheme="minorEastAsia" w:hAnsiTheme="minorEastAsia"/>
          <w:sz w:val="28"/>
          <w:szCs w:val="28"/>
        </w:rPr>
        <w:t>CEO（所长）的人才战略打造</w:t>
      </w:r>
    </w:p>
    <w:p>
      <w:pPr>
        <w:spacing w:before="48" w:after="48" w:line="360" w:lineRule="auto"/>
        <w:ind w:firstLine="1276"/>
        <w:rPr>
          <w:rFonts w:cs="仿宋" w:asciiTheme="minorEastAsia" w:hAnsiTheme="minorEastAsia"/>
          <w:sz w:val="28"/>
          <w:szCs w:val="28"/>
        </w:rPr>
      </w:pPr>
      <w:r>
        <w:rPr>
          <w:rFonts w:hint="eastAsia" w:cs="仿宋" w:asciiTheme="minorEastAsia" w:hAnsiTheme="minorEastAsia"/>
          <w:sz w:val="28"/>
          <w:szCs w:val="28"/>
        </w:rPr>
        <w:t>2.1 构建适合人才发展的税务师事务所的组织天地图</w:t>
      </w:r>
    </w:p>
    <w:p>
      <w:pPr>
        <w:spacing w:before="48" w:after="48" w:line="360" w:lineRule="auto"/>
        <w:ind w:firstLine="1276"/>
        <w:rPr>
          <w:rFonts w:cs="仿宋" w:asciiTheme="minorEastAsia" w:hAnsiTheme="minorEastAsia"/>
          <w:sz w:val="28"/>
          <w:szCs w:val="28"/>
        </w:rPr>
      </w:pPr>
      <w:r>
        <w:rPr>
          <w:rFonts w:hint="eastAsia" w:cs="仿宋" w:asciiTheme="minorEastAsia" w:hAnsiTheme="minorEastAsia"/>
          <w:sz w:val="28"/>
          <w:szCs w:val="28"/>
        </w:rPr>
        <w:t>2.1.1 自我诊断</w:t>
      </w:r>
    </w:p>
    <w:p>
      <w:pPr>
        <w:spacing w:before="48" w:after="48" w:line="360" w:lineRule="auto"/>
        <w:ind w:firstLine="1276"/>
        <w:rPr>
          <w:rFonts w:cs="仿宋" w:asciiTheme="minorEastAsia" w:hAnsiTheme="minorEastAsia"/>
          <w:sz w:val="28"/>
          <w:szCs w:val="28"/>
        </w:rPr>
      </w:pPr>
      <w:r>
        <w:rPr>
          <w:rFonts w:hint="eastAsia" w:cs="仿宋" w:asciiTheme="minorEastAsia" w:hAnsiTheme="minorEastAsia"/>
          <w:sz w:val="28"/>
          <w:szCs w:val="28"/>
        </w:rPr>
        <w:t>2.1.2 设计五步曲</w:t>
      </w:r>
    </w:p>
    <w:p>
      <w:pPr>
        <w:spacing w:before="48" w:after="48" w:line="360" w:lineRule="auto"/>
        <w:ind w:firstLine="1276"/>
        <w:rPr>
          <w:rFonts w:cs="仿宋" w:asciiTheme="minorEastAsia" w:hAnsiTheme="minorEastAsia"/>
          <w:sz w:val="28"/>
          <w:szCs w:val="28"/>
        </w:rPr>
      </w:pPr>
      <w:r>
        <w:rPr>
          <w:rFonts w:hint="eastAsia" w:cs="仿宋" w:asciiTheme="minorEastAsia" w:hAnsiTheme="minorEastAsia"/>
          <w:sz w:val="28"/>
          <w:szCs w:val="28"/>
        </w:rPr>
        <w:t>2.1.3 落地规划</w:t>
      </w:r>
    </w:p>
    <w:p>
      <w:pPr>
        <w:spacing w:before="48" w:after="48" w:line="360" w:lineRule="auto"/>
        <w:ind w:left="1377" w:leftChars="519" w:hanging="287" w:hangingChars="102"/>
        <w:rPr>
          <w:rFonts w:cs="仿宋" w:asciiTheme="minorEastAsia" w:hAnsiTheme="minorEastAsia"/>
          <w:b/>
          <w:sz w:val="28"/>
          <w:szCs w:val="28"/>
        </w:rPr>
      </w:pPr>
      <w:r>
        <w:rPr>
          <w:rFonts w:hint="eastAsia" w:cs="仿宋" w:asciiTheme="minorEastAsia" w:hAnsiTheme="minorEastAsia"/>
          <w:b/>
          <w:sz w:val="28"/>
          <w:szCs w:val="28"/>
        </w:rPr>
        <w:t>2.2 打造卓越的人才体系</w:t>
      </w:r>
    </w:p>
    <w:p>
      <w:pPr>
        <w:spacing w:before="48" w:after="48" w:line="360" w:lineRule="auto"/>
        <w:ind w:firstLine="1276"/>
        <w:rPr>
          <w:rFonts w:cs="仿宋" w:asciiTheme="minorEastAsia" w:hAnsiTheme="minorEastAsia"/>
          <w:sz w:val="28"/>
          <w:szCs w:val="28"/>
        </w:rPr>
      </w:pPr>
      <w:r>
        <w:rPr>
          <w:rFonts w:hint="eastAsia" w:cs="仿宋" w:asciiTheme="minorEastAsia" w:hAnsiTheme="minorEastAsia"/>
          <w:sz w:val="28"/>
          <w:szCs w:val="28"/>
        </w:rPr>
        <w:t>2.2.1 CEO（所长）打造人才体系时必须具备的三项能力</w:t>
      </w:r>
    </w:p>
    <w:p>
      <w:pPr>
        <w:spacing w:before="48" w:after="48" w:line="360" w:lineRule="auto"/>
        <w:ind w:firstLine="1276"/>
        <w:rPr>
          <w:rFonts w:cs="仿宋" w:asciiTheme="minorEastAsia" w:hAnsiTheme="minorEastAsia"/>
          <w:sz w:val="28"/>
          <w:szCs w:val="28"/>
        </w:rPr>
      </w:pPr>
      <w:r>
        <w:rPr>
          <w:rFonts w:hint="eastAsia" w:cs="仿宋" w:asciiTheme="minorEastAsia" w:hAnsiTheme="minorEastAsia"/>
          <w:sz w:val="28"/>
          <w:szCs w:val="28"/>
        </w:rPr>
        <w:t>2.2.2 CEO（所长）如何做到是人力资源的第一工程</w:t>
      </w:r>
    </w:p>
    <w:p>
      <w:pPr>
        <w:spacing w:before="48" w:after="48" w:line="360" w:lineRule="auto"/>
        <w:ind w:firstLine="1276"/>
        <w:rPr>
          <w:rFonts w:cs="仿宋" w:asciiTheme="minorEastAsia" w:hAnsiTheme="minorEastAsia"/>
          <w:sz w:val="28"/>
          <w:szCs w:val="28"/>
        </w:rPr>
      </w:pPr>
      <w:r>
        <w:rPr>
          <w:rFonts w:hint="eastAsia" w:cs="仿宋" w:asciiTheme="minorEastAsia" w:hAnsiTheme="minorEastAsia"/>
          <w:sz w:val="28"/>
          <w:szCs w:val="28"/>
        </w:rPr>
        <w:t>2.2.3 CEO（所长）人力资源的战略和体系建立</w:t>
      </w:r>
    </w:p>
    <w:p>
      <w:pPr>
        <w:spacing w:before="48" w:after="48" w:line="360" w:lineRule="auto"/>
        <w:ind w:firstLine="1276"/>
        <w:rPr>
          <w:rFonts w:cs="仿宋" w:asciiTheme="minorEastAsia" w:hAnsiTheme="minorEastAsia"/>
          <w:sz w:val="28"/>
          <w:szCs w:val="28"/>
        </w:rPr>
      </w:pPr>
      <w:r>
        <w:rPr>
          <w:rFonts w:hint="eastAsia" w:cs="仿宋" w:asciiTheme="minorEastAsia" w:hAnsiTheme="minorEastAsia"/>
          <w:sz w:val="28"/>
          <w:szCs w:val="28"/>
        </w:rPr>
        <w:t>2.2.4 CEO（所长）如何做人才盘点</w:t>
      </w:r>
    </w:p>
    <w:p>
      <w:pPr>
        <w:spacing w:before="48" w:after="48" w:line="360" w:lineRule="auto"/>
        <w:ind w:firstLine="1276"/>
        <w:rPr>
          <w:rFonts w:cs="仿宋" w:asciiTheme="minorEastAsia" w:hAnsiTheme="minorEastAsia"/>
          <w:sz w:val="28"/>
          <w:szCs w:val="28"/>
        </w:rPr>
      </w:pPr>
      <w:r>
        <w:rPr>
          <w:rFonts w:hint="eastAsia" w:cs="仿宋" w:asciiTheme="minorEastAsia" w:hAnsiTheme="minorEastAsia"/>
          <w:sz w:val="28"/>
          <w:szCs w:val="28"/>
        </w:rPr>
        <w:t>2.2.5 CEO（所长）招人时的三个核心关键点</w:t>
      </w:r>
    </w:p>
    <w:p>
      <w:pPr>
        <w:spacing w:before="48" w:after="48" w:line="360" w:lineRule="auto"/>
        <w:ind w:firstLine="1276"/>
        <w:rPr>
          <w:rFonts w:cs="仿宋" w:asciiTheme="minorEastAsia" w:hAnsiTheme="minorEastAsia"/>
          <w:sz w:val="28"/>
          <w:szCs w:val="28"/>
        </w:rPr>
      </w:pPr>
      <w:r>
        <w:rPr>
          <w:rFonts w:hint="eastAsia" w:cs="仿宋" w:asciiTheme="minorEastAsia" w:hAnsiTheme="minorEastAsia"/>
          <w:sz w:val="28"/>
          <w:szCs w:val="28"/>
        </w:rPr>
        <w:t>2.2.6 CEO（所长）人才培养、考核、晋升的路径与方法</w:t>
      </w:r>
    </w:p>
    <w:p>
      <w:pPr>
        <w:spacing w:before="62" w:after="62" w:line="360" w:lineRule="auto"/>
        <w:rPr>
          <w:rFonts w:cs="仿宋" w:asciiTheme="minorEastAsia" w:hAnsiTheme="minorEastAsia"/>
          <w:b/>
          <w:bCs/>
          <w:sz w:val="28"/>
          <w:szCs w:val="28"/>
        </w:rPr>
      </w:pPr>
      <w:r>
        <w:rPr>
          <w:rFonts w:hint="eastAsia" w:cs="仿宋" w:asciiTheme="minorEastAsia" w:hAnsiTheme="minorEastAsia"/>
          <w:b/>
          <w:bCs/>
          <w:sz w:val="28"/>
          <w:szCs w:val="28"/>
        </w:rPr>
        <w:t>课程形式：线下学习</w:t>
      </w:r>
    </w:p>
    <w:p>
      <w:pPr>
        <w:spacing w:before="62" w:after="62" w:line="360" w:lineRule="auto"/>
        <w:rPr>
          <w:rFonts w:cs="仿宋" w:asciiTheme="minorEastAsia" w:hAnsiTheme="minorEastAsia"/>
          <w:b/>
          <w:bCs/>
          <w:sz w:val="28"/>
          <w:szCs w:val="28"/>
        </w:rPr>
      </w:pPr>
      <w:r>
        <w:rPr>
          <w:rFonts w:hint="eastAsia" w:cs="仿宋" w:asciiTheme="minorEastAsia" w:hAnsiTheme="minorEastAsia"/>
          <w:b/>
          <w:bCs/>
          <w:sz w:val="28"/>
          <w:szCs w:val="28"/>
        </w:rPr>
        <w:t xml:space="preserve">讲师介绍： </w:t>
      </w:r>
    </w:p>
    <w:p>
      <w:pPr>
        <w:jc w:val="left"/>
        <w:rPr>
          <w:rFonts w:cs="仿宋" w:asciiTheme="minorEastAsia" w:hAnsiTheme="minorEastAsia"/>
          <w:b/>
          <w:bCs/>
          <w:sz w:val="28"/>
          <w:szCs w:val="28"/>
        </w:rPr>
      </w:pPr>
      <w:r>
        <w:rPr>
          <w:rFonts w:hint="eastAsia" w:cs="仿宋" w:asciiTheme="minorEastAsia" w:hAnsiTheme="minorEastAsia"/>
          <w:b/>
          <w:bCs/>
          <w:sz w:val="28"/>
          <w:szCs w:val="28"/>
        </w:rPr>
        <w:t>课程时长：共6个小时</w:t>
      </w:r>
    </w:p>
    <w:p>
      <w:pPr>
        <w:spacing w:before="62" w:after="62" w:line="360" w:lineRule="auto"/>
        <w:ind w:firstLine="420"/>
        <w:rPr>
          <w:rFonts w:cs="仿宋" w:asciiTheme="minorEastAsia" w:hAnsiTheme="minorEastAsia"/>
          <w:b/>
          <w:bCs/>
          <w:sz w:val="28"/>
          <w:szCs w:val="28"/>
        </w:rPr>
      </w:pPr>
      <w:r>
        <w:rPr>
          <w:rFonts w:asciiTheme="minorEastAsia" w:hAnsiTheme="minorEastAsia" w:cstheme="majorEastAsia"/>
          <w:b/>
          <w:bCs/>
          <w:sz w:val="24"/>
        </w:rPr>
        <w:drawing>
          <wp:anchor distT="0" distB="0" distL="114300" distR="114300" simplePos="0" relativeHeight="251660288" behindDoc="0" locked="0" layoutInCell="1" allowOverlap="1">
            <wp:simplePos x="0" y="0"/>
            <wp:positionH relativeFrom="column">
              <wp:posOffset>41275</wp:posOffset>
            </wp:positionH>
            <wp:positionV relativeFrom="paragraph">
              <wp:posOffset>116205</wp:posOffset>
            </wp:positionV>
            <wp:extent cx="1365250" cy="1407795"/>
            <wp:effectExtent l="0" t="0" r="6350" b="1905"/>
            <wp:wrapSquare wrapText="bothSides"/>
            <wp:docPr id="7" name="图片 7" descr="易坤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易坤山"/>
                    <pic:cNvPicPr>
                      <a:picLocks noChangeAspect="1"/>
                    </pic:cNvPicPr>
                  </pic:nvPicPr>
                  <pic:blipFill>
                    <a:blip r:embed="rId11"/>
                    <a:srcRect b="32693"/>
                    <a:stretch>
                      <a:fillRect/>
                    </a:stretch>
                  </pic:blipFill>
                  <pic:spPr>
                    <a:xfrm>
                      <a:off x="0" y="0"/>
                      <a:ext cx="1365250" cy="1407795"/>
                    </a:xfrm>
                    <a:prstGeom prst="ellipse">
                      <a:avLst/>
                    </a:prstGeom>
                  </pic:spPr>
                </pic:pic>
              </a:graphicData>
            </a:graphic>
          </wp:anchor>
        </w:drawing>
      </w:r>
      <w:r>
        <w:rPr>
          <w:rFonts w:hint="eastAsia" w:cs="仿宋" w:asciiTheme="minorEastAsia" w:hAnsiTheme="minorEastAsia"/>
          <w:b/>
          <w:bCs/>
          <w:sz w:val="28"/>
          <w:szCs w:val="28"/>
        </w:rPr>
        <w:t>易坤山，</w:t>
      </w:r>
      <w:r>
        <w:rPr>
          <w:rFonts w:hint="eastAsia" w:cs="仿宋" w:asciiTheme="minorEastAsia" w:hAnsiTheme="minorEastAsia"/>
          <w:sz w:val="28"/>
          <w:szCs w:val="28"/>
        </w:rPr>
        <w:t>中韬华益咨询集团总裁，湖北省12届政协委员，二十多年的税务师事务所从业经验，2018年创办中韬华益商学院；有丰富的行业组织变革和税务师事务所管理经验。</w:t>
      </w:r>
    </w:p>
    <w:p>
      <w:pPr>
        <w:rPr>
          <w:rFonts w:cs="仿宋" w:asciiTheme="minorEastAsia" w:hAnsiTheme="minorEastAsia"/>
          <w:b/>
          <w:bCs/>
          <w:sz w:val="32"/>
          <w:szCs w:val="32"/>
        </w:rPr>
      </w:pPr>
      <w:r>
        <w:rPr>
          <w:rFonts w:hint="eastAsia" w:cs="仿宋" w:asciiTheme="minorEastAsia" w:hAnsiTheme="minorEastAsia"/>
          <w:b/>
          <w:bCs/>
          <w:sz w:val="32"/>
          <w:szCs w:val="32"/>
        </w:rPr>
        <w:t>核心课程二：税所的组织能力打造</w:t>
      </w:r>
    </w:p>
    <w:p>
      <w:pPr>
        <w:rPr>
          <w:rFonts w:cs="仿宋" w:asciiTheme="minorEastAsia" w:hAnsiTheme="minorEastAsia"/>
          <w:b/>
          <w:bCs/>
          <w:sz w:val="28"/>
          <w:szCs w:val="28"/>
        </w:rPr>
      </w:pPr>
      <w:r>
        <w:rPr>
          <w:rFonts w:hint="eastAsia" w:cs="仿宋" w:asciiTheme="minorEastAsia" w:hAnsiTheme="minorEastAsia"/>
          <w:b/>
          <w:bCs/>
          <w:sz w:val="28"/>
          <w:szCs w:val="28"/>
        </w:rPr>
        <w:t>课程简介</w:t>
      </w:r>
    </w:p>
    <w:p>
      <w:pPr>
        <w:ind w:firstLine="560" w:firstLineChars="200"/>
        <w:rPr>
          <w:rFonts w:cs="仿宋" w:asciiTheme="minorEastAsia" w:hAnsiTheme="minorEastAsia"/>
          <w:sz w:val="28"/>
          <w:szCs w:val="28"/>
        </w:rPr>
      </w:pPr>
      <w:r>
        <w:rPr>
          <w:rFonts w:hint="eastAsia" w:cs="仿宋" w:asciiTheme="minorEastAsia" w:hAnsiTheme="minorEastAsia"/>
          <w:sz w:val="28"/>
          <w:szCs w:val="28"/>
        </w:rPr>
        <w:t>当前多数税所的核心业务模式都是依靠所长或创始人的核心能力发展业务。这一核心模式一方面给所长或者创始人带来了极大的工作量，使所长深陷具体的业务细节，大量的时间忙于业务救火，无法抽身对业务发展方向和组织系统建设进行更深人的思考，进而影响业务的可持续发展；另一方面，此一核心业务模式也使得事务所的发展过于依赖所长等个人英雄，税所的业务规模天花板往往受限于几个个人的能力天花板，税所作为企业难以形成规模效应，在业务短期内到达天花板后往往苦苦挣扎，难以突破现有规模。</w:t>
      </w:r>
    </w:p>
    <w:p>
      <w:pPr>
        <w:ind w:firstLine="560" w:firstLineChars="200"/>
        <w:rPr>
          <w:rFonts w:cs="仿宋" w:asciiTheme="minorEastAsia" w:hAnsiTheme="minorEastAsia"/>
          <w:sz w:val="28"/>
          <w:szCs w:val="28"/>
        </w:rPr>
      </w:pPr>
      <w:r>
        <w:rPr>
          <w:rFonts w:hint="eastAsia" w:cs="仿宋" w:asciiTheme="minorEastAsia" w:hAnsiTheme="minorEastAsia"/>
          <w:sz w:val="28"/>
          <w:szCs w:val="28"/>
        </w:rPr>
        <w:t>这一行业的痛点限制了很多税所的发展。行业的痛点不突破行业本身的限制往往难以从根本解决问题。要想有所突破，必须向行业外优秀的企业学习，打造系统的组织能力，将税所的发展和组织关联，把税所对某一两个人的依赖转移到对整体组织的依靠上，用组织的能力来保障税务业务的可持续发展，用组织的能力来实现业务的规模化增长，用组织能力的确定性来应对未来业务发展的不确定性。</w:t>
      </w:r>
    </w:p>
    <w:p>
      <w:pPr>
        <w:spacing w:before="62" w:after="62" w:line="360" w:lineRule="auto"/>
        <w:rPr>
          <w:rFonts w:cs="仿宋" w:asciiTheme="minorEastAsia" w:hAnsiTheme="minorEastAsia"/>
          <w:b/>
          <w:bCs/>
          <w:sz w:val="28"/>
          <w:szCs w:val="28"/>
        </w:rPr>
      </w:pPr>
      <w:r>
        <w:rPr>
          <w:rFonts w:hint="eastAsia" w:cs="仿宋" w:asciiTheme="minorEastAsia" w:hAnsiTheme="minorEastAsia"/>
          <w:b/>
          <w:bCs/>
          <w:sz w:val="28"/>
          <w:szCs w:val="28"/>
        </w:rPr>
        <w:t>目标学员：</w:t>
      </w:r>
    </w:p>
    <w:p>
      <w:pPr>
        <w:pStyle w:val="13"/>
        <w:autoSpaceDE/>
        <w:autoSpaceDN/>
        <w:adjustRightInd/>
        <w:spacing w:before="31" w:beforeLines="10" w:after="31" w:afterLines="10"/>
        <w:ind w:firstLine="56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税务师事务所的总经理、副总经理及高级管理者</w:t>
      </w:r>
    </w:p>
    <w:p>
      <w:pPr>
        <w:spacing w:before="62" w:after="62" w:line="360" w:lineRule="auto"/>
        <w:rPr>
          <w:rFonts w:cs="仿宋" w:asciiTheme="minorEastAsia" w:hAnsiTheme="minorEastAsia"/>
          <w:b/>
          <w:bCs/>
          <w:sz w:val="28"/>
          <w:szCs w:val="28"/>
        </w:rPr>
      </w:pPr>
      <w:r>
        <w:rPr>
          <w:rFonts w:hint="eastAsia" w:cs="仿宋" w:asciiTheme="minorEastAsia" w:hAnsiTheme="minorEastAsia"/>
          <w:b/>
          <w:bCs/>
          <w:sz w:val="28"/>
          <w:szCs w:val="28"/>
        </w:rPr>
        <w:t>学习目标：</w:t>
      </w:r>
    </w:p>
    <w:p>
      <w:pPr>
        <w:pStyle w:val="13"/>
        <w:numPr>
          <w:ilvl w:val="0"/>
          <w:numId w:val="3"/>
        </w:numPr>
        <w:tabs>
          <w:tab w:val="left" w:pos="360"/>
        </w:tabs>
        <w:spacing w:before="31" w:beforeLines="10" w:after="31" w:afterLines="10"/>
        <w:ind w:left="1054" w:hanging="357" w:firstLineChars="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理解什么是组织能力和组织能力的构成</w:t>
      </w:r>
    </w:p>
    <w:p>
      <w:pPr>
        <w:pStyle w:val="13"/>
        <w:numPr>
          <w:ilvl w:val="0"/>
          <w:numId w:val="3"/>
        </w:numPr>
        <w:tabs>
          <w:tab w:val="left" w:pos="360"/>
        </w:tabs>
        <w:spacing w:before="31" w:beforeLines="10" w:after="31" w:afterLines="10"/>
        <w:ind w:left="1054" w:hanging="357" w:firstLineChars="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理解要打造组织能力所长从专业到管理意识转身的必要性</w:t>
      </w:r>
    </w:p>
    <w:p>
      <w:pPr>
        <w:pStyle w:val="13"/>
        <w:numPr>
          <w:ilvl w:val="0"/>
          <w:numId w:val="3"/>
        </w:numPr>
        <w:tabs>
          <w:tab w:val="left" w:pos="360"/>
        </w:tabs>
        <w:autoSpaceDE/>
        <w:autoSpaceDN/>
        <w:adjustRightInd/>
        <w:spacing w:before="31" w:beforeLines="10" w:after="31" w:afterLines="10"/>
        <w:ind w:left="1054" w:hanging="357" w:firstLineChars="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掌握所长管理技能的核心，沟通技能，学会建设性的沟通</w:t>
      </w:r>
    </w:p>
    <w:p>
      <w:pPr>
        <w:pStyle w:val="13"/>
        <w:numPr>
          <w:ilvl w:val="0"/>
          <w:numId w:val="3"/>
        </w:numPr>
        <w:tabs>
          <w:tab w:val="left" w:pos="360"/>
        </w:tabs>
        <w:autoSpaceDE/>
        <w:autoSpaceDN/>
        <w:adjustRightInd/>
        <w:spacing w:before="31" w:beforeLines="10" w:after="31" w:afterLines="10"/>
        <w:ind w:left="1054" w:hanging="357" w:firstLineChars="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掌握所长应该从那几方面构建税所的组织能力</w:t>
      </w:r>
    </w:p>
    <w:p>
      <w:pPr>
        <w:spacing w:before="62" w:after="62" w:line="360" w:lineRule="auto"/>
        <w:rPr>
          <w:rFonts w:cs="仿宋" w:asciiTheme="minorEastAsia" w:hAnsiTheme="minorEastAsia"/>
          <w:b/>
          <w:bCs/>
          <w:sz w:val="28"/>
          <w:szCs w:val="28"/>
        </w:rPr>
      </w:pPr>
      <w:r>
        <w:rPr>
          <w:rFonts w:hint="eastAsia" w:cs="仿宋" w:asciiTheme="minorEastAsia" w:hAnsiTheme="minorEastAsia"/>
          <w:b/>
          <w:bCs/>
          <w:sz w:val="28"/>
          <w:szCs w:val="28"/>
        </w:rPr>
        <w:t>课程大纲：</w:t>
      </w:r>
    </w:p>
    <w:p>
      <w:pPr>
        <w:spacing w:before="48" w:after="48" w:line="360" w:lineRule="auto"/>
        <w:ind w:left="1382" w:leftChars="386" w:hanging="571" w:hangingChars="203"/>
        <w:rPr>
          <w:rFonts w:cs="仿宋" w:asciiTheme="minorEastAsia" w:hAnsiTheme="minorEastAsia"/>
          <w:b/>
          <w:sz w:val="28"/>
          <w:szCs w:val="28"/>
        </w:rPr>
      </w:pPr>
      <w:r>
        <w:rPr>
          <w:rFonts w:hint="eastAsia" w:cs="仿宋" w:asciiTheme="minorEastAsia" w:hAnsiTheme="minorEastAsia"/>
          <w:b/>
          <w:sz w:val="28"/>
          <w:szCs w:val="28"/>
        </w:rPr>
        <w:t>1. 组织能力概述</w:t>
      </w:r>
    </w:p>
    <w:p>
      <w:pPr>
        <w:spacing w:before="48" w:after="48" w:line="360" w:lineRule="auto"/>
        <w:ind w:left="134" w:leftChars="64" w:firstLine="1135"/>
        <w:rPr>
          <w:rFonts w:cs="仿宋" w:asciiTheme="minorEastAsia" w:hAnsiTheme="minorEastAsia"/>
          <w:sz w:val="28"/>
          <w:szCs w:val="28"/>
        </w:rPr>
      </w:pPr>
      <w:r>
        <w:rPr>
          <w:rFonts w:hint="eastAsia" w:cs="仿宋" w:asciiTheme="minorEastAsia" w:hAnsiTheme="minorEastAsia"/>
          <w:sz w:val="28"/>
          <w:szCs w:val="28"/>
        </w:rPr>
        <w:t>1.1 什么是组织能力</w:t>
      </w:r>
    </w:p>
    <w:p>
      <w:pPr>
        <w:spacing w:before="48" w:after="48" w:line="360" w:lineRule="auto"/>
        <w:ind w:left="556" w:firstLine="720"/>
        <w:rPr>
          <w:rFonts w:cs="仿宋" w:asciiTheme="minorEastAsia" w:hAnsiTheme="minorEastAsia"/>
          <w:sz w:val="28"/>
          <w:szCs w:val="28"/>
        </w:rPr>
      </w:pPr>
      <w:r>
        <w:rPr>
          <w:rFonts w:hint="eastAsia" w:cs="仿宋" w:asciiTheme="minorEastAsia" w:hAnsiTheme="minorEastAsia"/>
          <w:sz w:val="28"/>
          <w:szCs w:val="28"/>
        </w:rPr>
        <w:t>1.2 为什么要打造组织能力</w:t>
      </w:r>
    </w:p>
    <w:p>
      <w:pPr>
        <w:spacing w:before="48" w:after="48" w:line="360" w:lineRule="auto"/>
        <w:ind w:firstLine="843" w:firstLineChars="300"/>
        <w:rPr>
          <w:rFonts w:cs="仿宋" w:asciiTheme="minorEastAsia" w:hAnsiTheme="minorEastAsia"/>
          <w:b/>
          <w:sz w:val="28"/>
          <w:szCs w:val="28"/>
        </w:rPr>
      </w:pPr>
      <w:r>
        <w:rPr>
          <w:rFonts w:hint="eastAsia" w:cs="仿宋" w:asciiTheme="minorEastAsia" w:hAnsiTheme="minorEastAsia"/>
          <w:b/>
          <w:sz w:val="28"/>
          <w:szCs w:val="28"/>
        </w:rPr>
        <w:t>2. 税所所长从专业到管理的转身</w:t>
      </w:r>
    </w:p>
    <w:p>
      <w:pPr>
        <w:spacing w:before="48" w:after="48" w:line="360" w:lineRule="auto"/>
        <w:ind w:firstLine="1120" w:firstLineChars="400"/>
        <w:rPr>
          <w:rFonts w:cs="仿宋" w:asciiTheme="minorEastAsia" w:hAnsiTheme="minorEastAsia"/>
          <w:sz w:val="28"/>
          <w:szCs w:val="28"/>
        </w:rPr>
      </w:pPr>
      <w:r>
        <w:rPr>
          <w:rFonts w:hint="eastAsia" w:cs="仿宋" w:asciiTheme="minorEastAsia" w:hAnsiTheme="minorEastAsia"/>
          <w:sz w:val="28"/>
          <w:szCs w:val="28"/>
        </w:rPr>
        <w:t>2.1 税所所长的角色认知</w:t>
      </w:r>
    </w:p>
    <w:p>
      <w:pPr>
        <w:spacing w:before="48" w:after="48" w:line="360" w:lineRule="auto"/>
        <w:ind w:firstLine="1120" w:firstLineChars="400"/>
        <w:rPr>
          <w:rFonts w:cs="仿宋" w:asciiTheme="minorEastAsia" w:hAnsiTheme="minorEastAsia"/>
          <w:sz w:val="28"/>
          <w:szCs w:val="28"/>
        </w:rPr>
      </w:pPr>
      <w:r>
        <w:rPr>
          <w:rFonts w:hint="eastAsia" w:cs="仿宋" w:asciiTheme="minorEastAsia" w:hAnsiTheme="minorEastAsia"/>
          <w:sz w:val="28"/>
          <w:szCs w:val="28"/>
        </w:rPr>
        <w:t>2</w:t>
      </w:r>
      <w:r>
        <w:rPr>
          <w:rFonts w:cs="仿宋" w:asciiTheme="minorEastAsia" w:hAnsiTheme="minorEastAsia"/>
          <w:sz w:val="28"/>
          <w:szCs w:val="28"/>
        </w:rPr>
        <w:t xml:space="preserve">.2 </w:t>
      </w:r>
      <w:r>
        <w:rPr>
          <w:rFonts w:hint="eastAsia" w:cs="仿宋" w:asciiTheme="minorEastAsia" w:hAnsiTheme="minorEastAsia"/>
          <w:sz w:val="28"/>
          <w:szCs w:val="28"/>
        </w:rPr>
        <w:t>税所所长在税所组织能力打造中的定位和作用</w:t>
      </w:r>
    </w:p>
    <w:p>
      <w:pPr>
        <w:spacing w:before="48" w:after="48" w:line="360" w:lineRule="auto"/>
        <w:ind w:firstLine="1120" w:firstLineChars="400"/>
        <w:rPr>
          <w:rFonts w:cs="仿宋" w:asciiTheme="minorEastAsia" w:hAnsiTheme="minorEastAsia"/>
          <w:sz w:val="28"/>
          <w:szCs w:val="28"/>
        </w:rPr>
      </w:pPr>
      <w:r>
        <w:rPr>
          <w:rFonts w:hint="eastAsia" w:cs="仿宋" w:asciiTheme="minorEastAsia" w:hAnsiTheme="minorEastAsia"/>
          <w:sz w:val="28"/>
          <w:szCs w:val="28"/>
        </w:rPr>
        <w:t>2</w:t>
      </w:r>
      <w:r>
        <w:rPr>
          <w:rFonts w:cs="仿宋" w:asciiTheme="minorEastAsia" w:hAnsiTheme="minorEastAsia"/>
          <w:sz w:val="28"/>
          <w:szCs w:val="28"/>
        </w:rPr>
        <w:t xml:space="preserve">.3 </w:t>
      </w:r>
      <w:r>
        <w:rPr>
          <w:rFonts w:hint="eastAsia" w:cs="仿宋" w:asciiTheme="minorEastAsia" w:hAnsiTheme="minorEastAsia"/>
          <w:sz w:val="28"/>
          <w:szCs w:val="28"/>
        </w:rPr>
        <w:t>税所所长的三项核心任务</w:t>
      </w:r>
    </w:p>
    <w:p>
      <w:pPr>
        <w:spacing w:before="48" w:after="48" w:line="360" w:lineRule="auto"/>
        <w:ind w:firstLine="1120" w:firstLineChars="400"/>
        <w:rPr>
          <w:rFonts w:cs="仿宋" w:asciiTheme="minorEastAsia" w:hAnsiTheme="minorEastAsia"/>
          <w:sz w:val="28"/>
          <w:szCs w:val="28"/>
        </w:rPr>
      </w:pPr>
      <w:r>
        <w:rPr>
          <w:rFonts w:hint="eastAsia" w:cs="仿宋" w:asciiTheme="minorEastAsia" w:hAnsiTheme="minorEastAsia"/>
          <w:sz w:val="28"/>
          <w:szCs w:val="28"/>
        </w:rPr>
        <w:t>2</w:t>
      </w:r>
      <w:r>
        <w:rPr>
          <w:rFonts w:cs="仿宋" w:asciiTheme="minorEastAsia" w:hAnsiTheme="minorEastAsia"/>
          <w:sz w:val="28"/>
          <w:szCs w:val="28"/>
        </w:rPr>
        <w:t>.3.1</w:t>
      </w:r>
      <w:r>
        <w:rPr>
          <w:rFonts w:hint="eastAsia" w:cs="仿宋" w:asciiTheme="minorEastAsia" w:hAnsiTheme="minorEastAsia"/>
          <w:sz w:val="28"/>
          <w:szCs w:val="28"/>
        </w:rPr>
        <w:t>定目标(</w:t>
      </w:r>
      <w:r>
        <w:rPr>
          <w:rFonts w:cs="仿宋" w:asciiTheme="minorEastAsia" w:hAnsiTheme="minorEastAsia"/>
          <w:sz w:val="28"/>
          <w:szCs w:val="28"/>
        </w:rPr>
        <w:t>G</w:t>
      </w:r>
      <w:r>
        <w:rPr>
          <w:rFonts w:hint="eastAsia" w:cs="仿宋" w:asciiTheme="minorEastAsia" w:hAnsiTheme="minorEastAsia"/>
          <w:sz w:val="28"/>
          <w:szCs w:val="28"/>
        </w:rPr>
        <w:t>oal)</w:t>
      </w:r>
    </w:p>
    <w:p>
      <w:pPr>
        <w:pStyle w:val="19"/>
        <w:numPr>
          <w:ilvl w:val="4"/>
          <w:numId w:val="4"/>
        </w:numPr>
        <w:spacing w:before="48" w:after="48" w:line="360" w:lineRule="auto"/>
        <w:ind w:firstLineChars="0"/>
        <w:rPr>
          <w:rFonts w:cs="仿宋" w:asciiTheme="minorEastAsia" w:hAnsiTheme="minorEastAsia"/>
          <w:sz w:val="28"/>
          <w:szCs w:val="28"/>
        </w:rPr>
      </w:pPr>
      <w:r>
        <w:rPr>
          <w:rFonts w:hint="eastAsia" w:cs="仿宋" w:asciiTheme="minorEastAsia" w:hAnsiTheme="minorEastAsia"/>
          <w:sz w:val="28"/>
          <w:szCs w:val="28"/>
        </w:rPr>
        <w:t>制定目标的两个原则</w:t>
      </w:r>
    </w:p>
    <w:p>
      <w:pPr>
        <w:pStyle w:val="19"/>
        <w:numPr>
          <w:ilvl w:val="4"/>
          <w:numId w:val="4"/>
        </w:numPr>
        <w:spacing w:before="48" w:after="48" w:line="360" w:lineRule="auto"/>
        <w:ind w:firstLineChars="0"/>
        <w:rPr>
          <w:rFonts w:cs="仿宋" w:asciiTheme="minorEastAsia" w:hAnsiTheme="minorEastAsia"/>
          <w:sz w:val="28"/>
          <w:szCs w:val="28"/>
        </w:rPr>
      </w:pPr>
      <w:r>
        <w:rPr>
          <w:rFonts w:hint="eastAsia" w:cs="仿宋" w:asciiTheme="minorEastAsia" w:hAnsiTheme="minorEastAsia"/>
          <w:sz w:val="28"/>
          <w:szCs w:val="28"/>
        </w:rPr>
        <w:t>如何追踪目标进度</w:t>
      </w:r>
    </w:p>
    <w:p>
      <w:pPr>
        <w:spacing w:before="48" w:after="48" w:line="360" w:lineRule="auto"/>
        <w:ind w:firstLine="1120" w:firstLineChars="400"/>
        <w:rPr>
          <w:rFonts w:cs="仿宋" w:asciiTheme="minorEastAsia" w:hAnsiTheme="minorEastAsia"/>
          <w:sz w:val="28"/>
          <w:szCs w:val="28"/>
        </w:rPr>
      </w:pPr>
      <w:r>
        <w:rPr>
          <w:rFonts w:hint="eastAsia" w:cs="仿宋" w:asciiTheme="minorEastAsia" w:hAnsiTheme="minorEastAsia"/>
          <w:sz w:val="28"/>
          <w:szCs w:val="28"/>
        </w:rPr>
        <w:t>2.</w:t>
      </w:r>
      <w:r>
        <w:rPr>
          <w:rFonts w:cs="仿宋" w:asciiTheme="minorEastAsia" w:hAnsiTheme="minorEastAsia"/>
          <w:sz w:val="28"/>
          <w:szCs w:val="28"/>
        </w:rPr>
        <w:t>3.2</w:t>
      </w:r>
      <w:r>
        <w:rPr>
          <w:rFonts w:hint="eastAsia" w:cs="仿宋" w:asciiTheme="minorEastAsia" w:hAnsiTheme="minorEastAsia"/>
          <w:sz w:val="28"/>
          <w:szCs w:val="28"/>
        </w:rPr>
        <w:t xml:space="preserve"> 所长如何对下属赋能（Enable）：</w:t>
      </w:r>
    </w:p>
    <w:p>
      <w:pPr>
        <w:pStyle w:val="19"/>
        <w:numPr>
          <w:ilvl w:val="4"/>
          <w:numId w:val="4"/>
        </w:numPr>
        <w:spacing w:before="48" w:after="48" w:line="360" w:lineRule="auto"/>
        <w:ind w:firstLineChars="0"/>
        <w:rPr>
          <w:rFonts w:cs="仿宋" w:asciiTheme="minorEastAsia" w:hAnsiTheme="minorEastAsia"/>
          <w:sz w:val="28"/>
          <w:szCs w:val="28"/>
        </w:rPr>
      </w:pPr>
      <w:r>
        <w:rPr>
          <w:rFonts w:hint="eastAsia" w:cs="仿宋" w:asciiTheme="minorEastAsia" w:hAnsiTheme="minorEastAsia"/>
          <w:sz w:val="28"/>
          <w:szCs w:val="28"/>
        </w:rPr>
        <w:t>如何和下属建立信任</w:t>
      </w:r>
    </w:p>
    <w:p>
      <w:pPr>
        <w:pStyle w:val="19"/>
        <w:numPr>
          <w:ilvl w:val="4"/>
          <w:numId w:val="4"/>
        </w:numPr>
        <w:spacing w:before="48" w:after="48" w:line="360" w:lineRule="auto"/>
        <w:ind w:firstLineChars="0"/>
        <w:rPr>
          <w:rFonts w:cs="仿宋" w:asciiTheme="minorEastAsia" w:hAnsiTheme="minorEastAsia"/>
          <w:sz w:val="28"/>
          <w:szCs w:val="28"/>
        </w:rPr>
      </w:pPr>
      <w:r>
        <w:rPr>
          <w:rFonts w:hint="eastAsia" w:cs="仿宋" w:asciiTheme="minorEastAsia" w:hAnsiTheme="minorEastAsia"/>
          <w:sz w:val="28"/>
          <w:szCs w:val="28"/>
        </w:rPr>
        <w:t>如何辅导下属</w:t>
      </w:r>
    </w:p>
    <w:p>
      <w:pPr>
        <w:spacing w:before="48" w:after="48" w:line="360" w:lineRule="auto"/>
        <w:ind w:firstLine="1120" w:firstLineChars="400"/>
        <w:rPr>
          <w:rFonts w:cs="仿宋" w:asciiTheme="minorEastAsia" w:hAnsiTheme="minorEastAsia"/>
          <w:sz w:val="28"/>
          <w:szCs w:val="28"/>
        </w:rPr>
      </w:pPr>
      <w:r>
        <w:rPr>
          <w:rFonts w:hint="eastAsia" w:cs="仿宋" w:asciiTheme="minorEastAsia" w:hAnsiTheme="minorEastAsia"/>
          <w:sz w:val="28"/>
          <w:szCs w:val="28"/>
        </w:rPr>
        <w:t>2.3.</w:t>
      </w:r>
      <w:r>
        <w:rPr>
          <w:rFonts w:cs="仿宋" w:asciiTheme="minorEastAsia" w:hAnsiTheme="minorEastAsia"/>
          <w:sz w:val="28"/>
          <w:szCs w:val="28"/>
        </w:rPr>
        <w:t>3</w:t>
      </w:r>
      <w:r>
        <w:rPr>
          <w:rFonts w:hint="eastAsia" w:cs="仿宋" w:asciiTheme="minorEastAsia" w:hAnsiTheme="minorEastAsia"/>
          <w:sz w:val="28"/>
          <w:szCs w:val="28"/>
        </w:rPr>
        <w:t xml:space="preserve"> 秩序就是监控（Housekeeper）</w:t>
      </w:r>
    </w:p>
    <w:p>
      <w:pPr>
        <w:pStyle w:val="19"/>
        <w:numPr>
          <w:ilvl w:val="4"/>
          <w:numId w:val="4"/>
        </w:numPr>
        <w:spacing w:before="48" w:after="48" w:line="360" w:lineRule="auto"/>
        <w:ind w:firstLineChars="0"/>
        <w:rPr>
          <w:rFonts w:cs="仿宋" w:asciiTheme="minorEastAsia" w:hAnsiTheme="minorEastAsia"/>
          <w:sz w:val="28"/>
          <w:szCs w:val="28"/>
        </w:rPr>
      </w:pPr>
      <w:r>
        <w:rPr>
          <w:rFonts w:hint="eastAsia" w:cs="仿宋" w:asciiTheme="minorEastAsia" w:hAnsiTheme="minorEastAsia"/>
          <w:sz w:val="28"/>
          <w:szCs w:val="28"/>
        </w:rPr>
        <w:t>2.3.1 如何建立规则</w:t>
      </w:r>
    </w:p>
    <w:p>
      <w:pPr>
        <w:pStyle w:val="19"/>
        <w:numPr>
          <w:ilvl w:val="4"/>
          <w:numId w:val="4"/>
        </w:numPr>
        <w:spacing w:before="48" w:after="48" w:line="360" w:lineRule="auto"/>
        <w:ind w:firstLineChars="0"/>
        <w:rPr>
          <w:rFonts w:cs="仿宋" w:asciiTheme="minorEastAsia" w:hAnsiTheme="minorEastAsia"/>
          <w:sz w:val="28"/>
          <w:szCs w:val="28"/>
        </w:rPr>
      </w:pPr>
      <w:r>
        <w:rPr>
          <w:rFonts w:hint="eastAsia" w:cs="仿宋" w:asciiTheme="minorEastAsia" w:hAnsiTheme="minorEastAsia"/>
          <w:sz w:val="28"/>
          <w:szCs w:val="28"/>
        </w:rPr>
        <w:t>2.3.2 如何应用规则</w:t>
      </w:r>
    </w:p>
    <w:p>
      <w:pPr>
        <w:spacing w:before="48" w:after="48" w:line="360" w:lineRule="auto"/>
        <w:rPr>
          <w:rFonts w:cs="仿宋" w:asciiTheme="minorEastAsia" w:hAnsiTheme="minorEastAsia"/>
          <w:sz w:val="28"/>
          <w:szCs w:val="28"/>
        </w:rPr>
      </w:pPr>
      <w:r>
        <w:rPr>
          <w:rFonts w:hint="eastAsia" w:cs="仿宋" w:asciiTheme="minorEastAsia" w:hAnsiTheme="minorEastAsia"/>
          <w:sz w:val="28"/>
          <w:szCs w:val="28"/>
        </w:rPr>
        <w:t xml:space="preserve"> </w:t>
      </w:r>
      <w:r>
        <w:rPr>
          <w:rFonts w:cs="仿宋" w:asciiTheme="minorEastAsia" w:hAnsiTheme="minorEastAsia"/>
          <w:sz w:val="28"/>
          <w:szCs w:val="28"/>
        </w:rPr>
        <w:t xml:space="preserve">     3.</w:t>
      </w:r>
      <w:r>
        <w:rPr>
          <w:rFonts w:hint="eastAsia" w:cs="仿宋" w:asciiTheme="minorEastAsia" w:hAnsiTheme="minorEastAsia"/>
          <w:sz w:val="28"/>
          <w:szCs w:val="28"/>
        </w:rPr>
        <w:t>如何构建税所的组织能力</w:t>
      </w:r>
    </w:p>
    <w:p>
      <w:pPr>
        <w:spacing w:before="48" w:after="48" w:line="360" w:lineRule="auto"/>
        <w:rPr>
          <w:rFonts w:cs="仿宋" w:asciiTheme="minorEastAsia" w:hAnsiTheme="minorEastAsia"/>
          <w:sz w:val="28"/>
          <w:szCs w:val="28"/>
        </w:rPr>
      </w:pPr>
      <w:r>
        <w:rPr>
          <w:rFonts w:hint="eastAsia" w:cs="仿宋" w:asciiTheme="minorEastAsia" w:hAnsiTheme="minorEastAsia"/>
          <w:sz w:val="28"/>
          <w:szCs w:val="28"/>
        </w:rPr>
        <w:t xml:space="preserve"> </w:t>
      </w:r>
      <w:r>
        <w:rPr>
          <w:rFonts w:cs="仿宋" w:asciiTheme="minorEastAsia" w:hAnsiTheme="minorEastAsia"/>
          <w:sz w:val="28"/>
          <w:szCs w:val="28"/>
        </w:rPr>
        <w:t xml:space="preserve">      3.1 </w:t>
      </w:r>
      <w:r>
        <w:rPr>
          <w:rFonts w:hint="eastAsia" w:cs="仿宋" w:asciiTheme="minorEastAsia" w:hAnsiTheme="minorEastAsia"/>
          <w:sz w:val="28"/>
          <w:szCs w:val="28"/>
        </w:rPr>
        <w:t>税所组织能力模型介绍</w:t>
      </w:r>
    </w:p>
    <w:p>
      <w:pPr>
        <w:spacing w:before="48" w:after="48" w:line="360" w:lineRule="auto"/>
        <w:rPr>
          <w:rFonts w:cs="仿宋" w:asciiTheme="minorEastAsia" w:hAnsiTheme="minorEastAsia"/>
          <w:sz w:val="28"/>
          <w:szCs w:val="28"/>
        </w:rPr>
      </w:pPr>
      <w:r>
        <w:rPr>
          <w:rFonts w:hint="eastAsia" w:cs="仿宋" w:asciiTheme="minorEastAsia" w:hAnsiTheme="minorEastAsia"/>
          <w:sz w:val="28"/>
          <w:szCs w:val="28"/>
        </w:rPr>
        <w:t xml:space="preserve"> </w:t>
      </w:r>
      <w:r>
        <w:rPr>
          <w:rFonts w:cs="仿宋" w:asciiTheme="minorEastAsia" w:hAnsiTheme="minorEastAsia"/>
          <w:sz w:val="28"/>
          <w:szCs w:val="28"/>
        </w:rPr>
        <w:t xml:space="preserve">      3.2 </w:t>
      </w:r>
      <w:r>
        <w:rPr>
          <w:rFonts w:hint="eastAsia" w:cs="仿宋" w:asciiTheme="minorEastAsia" w:hAnsiTheme="minorEastAsia"/>
          <w:sz w:val="28"/>
          <w:szCs w:val="28"/>
        </w:rPr>
        <w:t>税所组织能力建设的方法和工具</w:t>
      </w:r>
    </w:p>
    <w:p>
      <w:pPr>
        <w:spacing w:before="48" w:after="48" w:line="360" w:lineRule="auto"/>
        <w:rPr>
          <w:rFonts w:cs="仿宋" w:asciiTheme="minorEastAsia" w:hAnsiTheme="minorEastAsia"/>
          <w:sz w:val="28"/>
          <w:szCs w:val="28"/>
        </w:rPr>
      </w:pPr>
      <w:r>
        <w:rPr>
          <w:rFonts w:hint="eastAsia" w:cs="仿宋" w:asciiTheme="minorEastAsia" w:hAnsiTheme="minorEastAsia"/>
          <w:sz w:val="28"/>
          <w:szCs w:val="28"/>
        </w:rPr>
        <w:t xml:space="preserve"> </w:t>
      </w:r>
      <w:r>
        <w:rPr>
          <w:rFonts w:cs="仿宋" w:asciiTheme="minorEastAsia" w:hAnsiTheme="minorEastAsia"/>
          <w:sz w:val="28"/>
          <w:szCs w:val="28"/>
        </w:rPr>
        <w:t xml:space="preserve">      3.2.1</w:t>
      </w:r>
      <w:r>
        <w:rPr>
          <w:rFonts w:hint="eastAsia" w:cs="仿宋" w:asciiTheme="minorEastAsia" w:hAnsiTheme="minorEastAsia"/>
          <w:sz w:val="28"/>
          <w:szCs w:val="28"/>
        </w:rPr>
        <w:t>如何解决税所员工的思维模式问题</w:t>
      </w:r>
    </w:p>
    <w:p>
      <w:pPr>
        <w:pStyle w:val="19"/>
        <w:numPr>
          <w:ilvl w:val="4"/>
          <w:numId w:val="5"/>
        </w:numPr>
        <w:spacing w:before="48" w:after="48" w:line="360" w:lineRule="auto"/>
        <w:ind w:firstLineChars="0"/>
        <w:rPr>
          <w:rFonts w:cs="仿宋" w:asciiTheme="minorEastAsia" w:hAnsiTheme="minorEastAsia"/>
          <w:sz w:val="28"/>
          <w:szCs w:val="28"/>
        </w:rPr>
      </w:pPr>
      <w:r>
        <w:rPr>
          <w:rFonts w:hint="eastAsia" w:cs="仿宋" w:asciiTheme="minorEastAsia" w:hAnsiTheme="minorEastAsia"/>
          <w:sz w:val="28"/>
          <w:szCs w:val="28"/>
        </w:rPr>
        <w:t>税所员工常见思维模式分析</w:t>
      </w:r>
      <w:r>
        <w:rPr>
          <w:rFonts w:cs="仿宋" w:asciiTheme="minorEastAsia" w:hAnsiTheme="minorEastAsia"/>
          <w:sz w:val="28"/>
          <w:szCs w:val="28"/>
        </w:rPr>
        <w:t>—</w:t>
      </w:r>
      <w:r>
        <w:rPr>
          <w:rFonts w:hint="eastAsia" w:cs="仿宋" w:asciiTheme="minorEastAsia" w:hAnsiTheme="minorEastAsia"/>
          <w:sz w:val="28"/>
          <w:szCs w:val="28"/>
        </w:rPr>
        <w:t>案例展示</w:t>
      </w:r>
    </w:p>
    <w:p>
      <w:pPr>
        <w:pStyle w:val="19"/>
        <w:numPr>
          <w:ilvl w:val="4"/>
          <w:numId w:val="5"/>
        </w:numPr>
        <w:spacing w:before="48" w:after="48" w:line="360" w:lineRule="auto"/>
        <w:ind w:firstLineChars="0"/>
        <w:rPr>
          <w:rFonts w:cs="仿宋" w:asciiTheme="minorEastAsia" w:hAnsiTheme="minorEastAsia"/>
          <w:sz w:val="28"/>
          <w:szCs w:val="28"/>
        </w:rPr>
      </w:pPr>
      <w:r>
        <w:rPr>
          <w:rFonts w:hint="eastAsia" w:cs="仿宋" w:asciiTheme="minorEastAsia" w:hAnsiTheme="minorEastAsia"/>
          <w:sz w:val="28"/>
          <w:szCs w:val="28"/>
        </w:rPr>
        <w:t>转变税所员工思维模式方法和工具</w:t>
      </w:r>
    </w:p>
    <w:p>
      <w:pPr>
        <w:spacing w:before="48" w:after="48" w:line="360" w:lineRule="auto"/>
        <w:rPr>
          <w:rFonts w:cs="仿宋" w:asciiTheme="minorEastAsia" w:hAnsiTheme="minorEastAsia"/>
          <w:sz w:val="28"/>
          <w:szCs w:val="28"/>
        </w:rPr>
      </w:pPr>
      <w:r>
        <w:rPr>
          <w:rFonts w:hint="eastAsia" w:cs="仿宋" w:asciiTheme="minorEastAsia" w:hAnsiTheme="minorEastAsia"/>
          <w:sz w:val="28"/>
          <w:szCs w:val="28"/>
        </w:rPr>
        <w:t xml:space="preserve"> </w:t>
      </w:r>
      <w:r>
        <w:rPr>
          <w:rFonts w:cs="仿宋" w:asciiTheme="minorEastAsia" w:hAnsiTheme="minorEastAsia"/>
          <w:sz w:val="28"/>
          <w:szCs w:val="28"/>
        </w:rPr>
        <w:t xml:space="preserve">       3.2.2 </w:t>
      </w:r>
      <w:r>
        <w:rPr>
          <w:rFonts w:hint="eastAsia" w:cs="仿宋" w:asciiTheme="minorEastAsia" w:hAnsiTheme="minorEastAsia"/>
          <w:sz w:val="28"/>
          <w:szCs w:val="28"/>
        </w:rPr>
        <w:t>如何解决税所员工的能力建设问题</w:t>
      </w:r>
    </w:p>
    <w:p>
      <w:pPr>
        <w:pStyle w:val="19"/>
        <w:numPr>
          <w:ilvl w:val="4"/>
          <w:numId w:val="5"/>
        </w:numPr>
        <w:spacing w:before="48" w:after="48" w:line="360" w:lineRule="auto"/>
        <w:ind w:firstLineChars="0"/>
        <w:rPr>
          <w:rFonts w:cs="仿宋" w:asciiTheme="minorEastAsia" w:hAnsiTheme="minorEastAsia"/>
          <w:sz w:val="28"/>
          <w:szCs w:val="28"/>
        </w:rPr>
      </w:pPr>
      <w:r>
        <w:rPr>
          <w:rFonts w:hint="eastAsia" w:cs="仿宋" w:asciiTheme="minorEastAsia" w:hAnsiTheme="minorEastAsia"/>
          <w:sz w:val="28"/>
          <w:szCs w:val="28"/>
        </w:rPr>
        <w:t>税所员工常见能力分析</w:t>
      </w:r>
      <w:r>
        <w:rPr>
          <w:rFonts w:cs="仿宋" w:asciiTheme="minorEastAsia" w:hAnsiTheme="minorEastAsia"/>
          <w:sz w:val="28"/>
          <w:szCs w:val="28"/>
        </w:rPr>
        <w:t>—</w:t>
      </w:r>
      <w:r>
        <w:rPr>
          <w:rFonts w:hint="eastAsia" w:cs="仿宋" w:asciiTheme="minorEastAsia" w:hAnsiTheme="minorEastAsia"/>
          <w:sz w:val="28"/>
          <w:szCs w:val="28"/>
        </w:rPr>
        <w:t>案例展示</w:t>
      </w:r>
    </w:p>
    <w:p>
      <w:pPr>
        <w:pStyle w:val="19"/>
        <w:numPr>
          <w:ilvl w:val="4"/>
          <w:numId w:val="5"/>
        </w:numPr>
        <w:spacing w:before="48" w:after="48" w:line="360" w:lineRule="auto"/>
        <w:ind w:firstLineChars="0"/>
        <w:rPr>
          <w:rFonts w:cs="仿宋" w:asciiTheme="minorEastAsia" w:hAnsiTheme="minorEastAsia"/>
          <w:sz w:val="28"/>
          <w:szCs w:val="28"/>
        </w:rPr>
      </w:pPr>
      <w:r>
        <w:rPr>
          <w:rFonts w:hint="eastAsia" w:cs="仿宋" w:asciiTheme="minorEastAsia" w:hAnsiTheme="minorEastAsia"/>
          <w:sz w:val="28"/>
          <w:szCs w:val="28"/>
        </w:rPr>
        <w:t>提升税所员工能力的方法和工具</w:t>
      </w:r>
    </w:p>
    <w:p>
      <w:pPr>
        <w:spacing w:before="48" w:after="48" w:line="360" w:lineRule="auto"/>
        <w:ind w:firstLine="1120" w:firstLineChars="400"/>
        <w:rPr>
          <w:rFonts w:cs="仿宋" w:asciiTheme="minorEastAsia" w:hAnsiTheme="minorEastAsia"/>
          <w:sz w:val="28"/>
          <w:szCs w:val="28"/>
        </w:rPr>
      </w:pPr>
      <w:r>
        <w:rPr>
          <w:rFonts w:cs="仿宋" w:asciiTheme="minorEastAsia" w:hAnsiTheme="minorEastAsia"/>
          <w:sz w:val="28"/>
          <w:szCs w:val="28"/>
        </w:rPr>
        <w:t>3.2.3</w:t>
      </w:r>
      <w:r>
        <w:rPr>
          <w:rFonts w:hint="eastAsia" w:cs="仿宋" w:asciiTheme="minorEastAsia" w:hAnsiTheme="minorEastAsia"/>
          <w:sz w:val="28"/>
          <w:szCs w:val="28"/>
        </w:rPr>
        <w:t>如何解决税所治理体系和治理能力问题</w:t>
      </w:r>
    </w:p>
    <w:p>
      <w:pPr>
        <w:pStyle w:val="19"/>
        <w:numPr>
          <w:ilvl w:val="4"/>
          <w:numId w:val="5"/>
        </w:numPr>
        <w:spacing w:before="48" w:after="48" w:line="360" w:lineRule="auto"/>
        <w:ind w:firstLineChars="0"/>
        <w:rPr>
          <w:rFonts w:cs="仿宋" w:asciiTheme="minorEastAsia" w:hAnsiTheme="minorEastAsia"/>
          <w:sz w:val="28"/>
          <w:szCs w:val="28"/>
        </w:rPr>
      </w:pPr>
      <w:r>
        <w:rPr>
          <w:rFonts w:hint="eastAsia" w:cs="仿宋" w:asciiTheme="minorEastAsia" w:hAnsiTheme="minorEastAsia"/>
          <w:sz w:val="28"/>
          <w:szCs w:val="28"/>
        </w:rPr>
        <w:t>税所治理体系的常见挑战分析</w:t>
      </w:r>
      <w:r>
        <w:rPr>
          <w:rFonts w:cs="仿宋" w:asciiTheme="minorEastAsia" w:hAnsiTheme="minorEastAsia"/>
          <w:sz w:val="28"/>
          <w:szCs w:val="28"/>
        </w:rPr>
        <w:t>—</w:t>
      </w:r>
      <w:r>
        <w:rPr>
          <w:rFonts w:hint="eastAsia" w:cs="仿宋" w:asciiTheme="minorEastAsia" w:hAnsiTheme="minorEastAsia"/>
          <w:sz w:val="28"/>
          <w:szCs w:val="28"/>
        </w:rPr>
        <w:t>案例展示</w:t>
      </w:r>
    </w:p>
    <w:p>
      <w:pPr>
        <w:pStyle w:val="19"/>
        <w:numPr>
          <w:ilvl w:val="4"/>
          <w:numId w:val="5"/>
        </w:numPr>
        <w:spacing w:before="48" w:after="48" w:line="360" w:lineRule="auto"/>
        <w:ind w:firstLineChars="0"/>
        <w:rPr>
          <w:rFonts w:cs="仿宋" w:asciiTheme="minorEastAsia" w:hAnsiTheme="minorEastAsia"/>
          <w:sz w:val="28"/>
          <w:szCs w:val="28"/>
        </w:rPr>
      </w:pPr>
      <w:r>
        <w:rPr>
          <w:rFonts w:hint="eastAsia" w:cs="仿宋" w:asciiTheme="minorEastAsia" w:hAnsiTheme="minorEastAsia"/>
          <w:sz w:val="28"/>
          <w:szCs w:val="28"/>
        </w:rPr>
        <w:t>改善税所治理体系和治理能力的方法和工具</w:t>
      </w:r>
    </w:p>
    <w:p>
      <w:pPr>
        <w:spacing w:before="48" w:after="48" w:line="360" w:lineRule="auto"/>
        <w:rPr>
          <w:rFonts w:cs="仿宋" w:asciiTheme="minorEastAsia" w:hAnsiTheme="minorEastAsia"/>
          <w:sz w:val="28"/>
          <w:szCs w:val="28"/>
        </w:rPr>
      </w:pPr>
      <w:r>
        <w:rPr>
          <w:rFonts w:hint="eastAsia" w:cs="仿宋" w:asciiTheme="minorEastAsia" w:hAnsiTheme="minorEastAsia"/>
          <w:sz w:val="28"/>
          <w:szCs w:val="28"/>
        </w:rPr>
        <w:t xml:space="preserve"> </w:t>
      </w:r>
      <w:r>
        <w:rPr>
          <w:rFonts w:cs="仿宋" w:asciiTheme="minorEastAsia" w:hAnsiTheme="minorEastAsia"/>
          <w:sz w:val="28"/>
          <w:szCs w:val="28"/>
        </w:rPr>
        <w:t xml:space="preserve">      </w:t>
      </w:r>
    </w:p>
    <w:p>
      <w:pPr>
        <w:spacing w:before="62" w:after="62" w:line="360" w:lineRule="auto"/>
        <w:rPr>
          <w:rFonts w:cs="仿宋" w:asciiTheme="minorEastAsia" w:hAnsiTheme="minorEastAsia"/>
          <w:b/>
          <w:bCs/>
          <w:sz w:val="28"/>
          <w:szCs w:val="28"/>
        </w:rPr>
      </w:pPr>
      <w:r>
        <w:rPr>
          <w:rFonts w:hint="eastAsia" w:cs="仿宋" w:asciiTheme="minorEastAsia" w:hAnsiTheme="minorEastAsia"/>
          <w:b/>
          <w:bCs/>
          <w:sz w:val="28"/>
          <w:szCs w:val="28"/>
        </w:rPr>
        <w:t>课程形式：线下学习</w:t>
      </w:r>
    </w:p>
    <w:p>
      <w:pPr>
        <w:spacing w:before="62" w:after="62" w:line="360" w:lineRule="auto"/>
        <w:rPr>
          <w:rFonts w:cs="仿宋" w:asciiTheme="minorEastAsia" w:hAnsiTheme="minorEastAsia"/>
          <w:b/>
          <w:bCs/>
          <w:sz w:val="28"/>
          <w:szCs w:val="28"/>
        </w:rPr>
      </w:pPr>
      <w:r>
        <w:rPr>
          <w:rFonts w:hint="eastAsia" w:cs="仿宋" w:asciiTheme="minorEastAsia" w:hAnsiTheme="minorEastAsia"/>
          <w:b/>
          <w:bCs/>
          <w:sz w:val="28"/>
          <w:szCs w:val="28"/>
        </w:rPr>
        <w:t>课程时长：</w:t>
      </w:r>
      <w:r>
        <w:rPr>
          <w:rFonts w:cs="仿宋" w:asciiTheme="minorEastAsia" w:hAnsiTheme="minorEastAsia"/>
          <w:b/>
          <w:bCs/>
          <w:sz w:val="28"/>
          <w:szCs w:val="28"/>
        </w:rPr>
        <w:t>6</w:t>
      </w:r>
      <w:r>
        <w:rPr>
          <w:rFonts w:hint="eastAsia" w:cs="仿宋" w:asciiTheme="minorEastAsia" w:hAnsiTheme="minorEastAsia"/>
          <w:b/>
          <w:bCs/>
          <w:sz w:val="28"/>
          <w:szCs w:val="28"/>
        </w:rPr>
        <w:t>小时</w:t>
      </w:r>
    </w:p>
    <w:p>
      <w:pPr>
        <w:spacing w:before="62" w:after="62" w:line="360" w:lineRule="auto"/>
        <w:rPr>
          <w:rFonts w:cs="仿宋" w:asciiTheme="minorEastAsia" w:hAnsiTheme="minorEastAsia"/>
          <w:sz w:val="28"/>
          <w:szCs w:val="28"/>
        </w:rPr>
      </w:pPr>
      <w:r>
        <w:rPr>
          <w:rFonts w:hint="eastAsia" w:cs="仿宋" w:asciiTheme="minorEastAsia" w:hAnsiTheme="minorEastAsia"/>
          <w:b/>
          <w:bCs/>
          <w:sz w:val="28"/>
          <w:szCs w:val="28"/>
        </w:rPr>
        <w:t>讲师介绍：</w:t>
      </w:r>
      <w:r>
        <w:rPr>
          <w:rFonts w:hint="eastAsia" w:cs="仿宋" w:asciiTheme="minorEastAsia" w:hAnsiTheme="minorEastAsia"/>
          <w:sz w:val="28"/>
          <w:szCs w:val="28"/>
        </w:rPr>
        <w:t xml:space="preserve"> </w:t>
      </w:r>
    </w:p>
    <w:p>
      <w:pPr>
        <w:spacing w:before="62" w:after="62" w:line="360" w:lineRule="auto"/>
        <w:ind w:firstLine="420"/>
        <w:rPr>
          <w:rFonts w:cs="仿宋" w:asciiTheme="minorEastAsia" w:hAnsiTheme="minorEastAsia"/>
          <w:b/>
          <w:bCs/>
          <w:sz w:val="28"/>
          <w:szCs w:val="28"/>
        </w:rPr>
      </w:pPr>
      <w:r>
        <w:rPr>
          <w:rFonts w:asciiTheme="minorEastAsia" w:hAnsiTheme="minorEastAsia"/>
        </w:rPr>
        <w:drawing>
          <wp:anchor distT="0" distB="0" distL="114300" distR="114300" simplePos="0" relativeHeight="251659264" behindDoc="0" locked="0" layoutInCell="1" allowOverlap="1">
            <wp:simplePos x="0" y="0"/>
            <wp:positionH relativeFrom="column">
              <wp:posOffset>65405</wp:posOffset>
            </wp:positionH>
            <wp:positionV relativeFrom="paragraph">
              <wp:posOffset>191135</wp:posOffset>
            </wp:positionV>
            <wp:extent cx="1231900" cy="1254125"/>
            <wp:effectExtent l="0" t="0" r="6350" b="3175"/>
            <wp:wrapSquare wrapText="bothSides"/>
            <wp:docPr id="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3"/>
                    <pic:cNvPicPr>
                      <a:picLocks noChangeAspect="1"/>
                    </pic:cNvPicPr>
                  </pic:nvPicPr>
                  <pic:blipFill>
                    <a:blip r:embed="rId12" cstate="print"/>
                    <a:srcRect l="4926" t="1956" r="2254" b="29732"/>
                    <a:stretch>
                      <a:fillRect/>
                    </a:stretch>
                  </pic:blipFill>
                  <pic:spPr>
                    <a:xfrm>
                      <a:off x="0" y="0"/>
                      <a:ext cx="1231900" cy="1254125"/>
                    </a:xfrm>
                    <a:prstGeom prst="ellipse">
                      <a:avLst/>
                    </a:prstGeom>
                  </pic:spPr>
                </pic:pic>
              </a:graphicData>
            </a:graphic>
          </wp:anchor>
        </w:drawing>
      </w:r>
      <w:r>
        <w:rPr>
          <w:rFonts w:hint="eastAsia" w:cs="仿宋" w:asciiTheme="minorEastAsia" w:hAnsiTheme="minorEastAsia"/>
          <w:b/>
          <w:bCs/>
          <w:sz w:val="28"/>
          <w:szCs w:val="28"/>
        </w:rPr>
        <w:t>胡剑，</w:t>
      </w:r>
      <w:r>
        <w:rPr>
          <w:rFonts w:hint="eastAsia" w:cs="仿宋" w:asciiTheme="minorEastAsia" w:hAnsiTheme="minorEastAsia"/>
          <w:sz w:val="28"/>
          <w:szCs w:val="28"/>
        </w:rPr>
        <w:t>中韬华益商学院执行院长，十余年华为工作经验，并先后任职绿城和万科浦江学院等企业人力资源高级管理相关工作；有丰富的组织变革和人才管理咨询经验。</w:t>
      </w:r>
      <w:r>
        <w:rPr>
          <w:rFonts w:hint="eastAsia" w:cs="仿宋" w:asciiTheme="minorEastAsia" w:hAnsiTheme="minorEastAsia"/>
          <w:b/>
          <w:bCs/>
          <w:sz w:val="28"/>
          <w:szCs w:val="28"/>
        </w:rPr>
        <w:t xml:space="preserve"> </w:t>
      </w:r>
    </w:p>
    <w:p>
      <w:pPr>
        <w:spacing w:line="360" w:lineRule="auto"/>
        <w:rPr>
          <w:rFonts w:hint="eastAsia" w:cs="仿宋" w:asciiTheme="minorEastAsia" w:hAnsiTheme="minorEastAsia"/>
          <w:b/>
          <w:sz w:val="28"/>
          <w:szCs w:val="28"/>
        </w:rPr>
      </w:pPr>
    </w:p>
    <w:p>
      <w:pPr>
        <w:spacing w:line="360" w:lineRule="auto"/>
        <w:rPr>
          <w:rFonts w:cs="仿宋" w:asciiTheme="minorEastAsia" w:hAnsiTheme="minorEastAsia"/>
          <w:b/>
          <w:sz w:val="28"/>
          <w:szCs w:val="28"/>
        </w:rPr>
      </w:pPr>
      <w:r>
        <w:rPr>
          <w:rFonts w:hint="eastAsia" w:cs="仿宋" w:asciiTheme="minorEastAsia" w:hAnsiTheme="minorEastAsia"/>
          <w:b/>
          <w:sz w:val="28"/>
          <w:szCs w:val="28"/>
        </w:rPr>
        <w:t>课程名称三：税务师事务所的销售管理体系的打造</w:t>
      </w:r>
    </w:p>
    <w:p>
      <w:pPr>
        <w:spacing w:line="360" w:lineRule="auto"/>
        <w:rPr>
          <w:rFonts w:cs="仿宋" w:asciiTheme="minorEastAsia" w:hAnsiTheme="minorEastAsia"/>
          <w:b/>
          <w:bCs/>
          <w:sz w:val="28"/>
          <w:szCs w:val="28"/>
        </w:rPr>
      </w:pPr>
      <w:r>
        <w:rPr>
          <w:rFonts w:hint="eastAsia" w:cs="仿宋" w:asciiTheme="minorEastAsia" w:hAnsiTheme="minorEastAsia"/>
          <w:b/>
          <w:bCs/>
          <w:sz w:val="28"/>
          <w:szCs w:val="28"/>
        </w:rPr>
        <w:t>课程简介</w:t>
      </w:r>
    </w:p>
    <w:p>
      <w:pPr>
        <w:widowControl/>
        <w:spacing w:before="62" w:after="62" w:line="360" w:lineRule="auto"/>
        <w:ind w:firstLine="560" w:firstLineChars="200"/>
        <w:jc w:val="left"/>
        <w:rPr>
          <w:rFonts w:asciiTheme="minorEastAsia" w:hAnsiTheme="minorEastAsia"/>
          <w:kern w:val="0"/>
          <w:sz w:val="28"/>
          <w:szCs w:val="28"/>
        </w:rPr>
      </w:pPr>
      <w:r>
        <w:rPr>
          <w:rFonts w:hint="eastAsia" w:asciiTheme="minorEastAsia" w:hAnsiTheme="minorEastAsia"/>
          <w:kern w:val="0"/>
          <w:sz w:val="28"/>
          <w:szCs w:val="28"/>
        </w:rPr>
        <w:t>税务咨询销售工作模式属于行业销售模式，即B</w:t>
      </w:r>
      <w:r>
        <w:rPr>
          <w:rFonts w:asciiTheme="minorEastAsia" w:hAnsiTheme="minorEastAsia"/>
          <w:kern w:val="0"/>
          <w:sz w:val="28"/>
          <w:szCs w:val="28"/>
        </w:rPr>
        <w:t>2B</w:t>
      </w:r>
      <w:r>
        <w:rPr>
          <w:rFonts w:hint="eastAsia" w:asciiTheme="minorEastAsia" w:hAnsiTheme="minorEastAsia"/>
          <w:kern w:val="0"/>
          <w:sz w:val="28"/>
          <w:szCs w:val="28"/>
        </w:rPr>
        <w:t>销售。当前，多数税所的一个核心挑战是没有建立起真正的销售体系，更多是依靠所长等超级销售员，利用在行业里面的积累的专业口碑和客户构建关系，并进而获取订单。在此类销售模式下，多数税务咨询从业人员包括一些税所指定的销售人员都还没有真正理解自己所做工作的要诀，个体作战、处于无章法、随意出击、到处乱撞的混沌状态，迟迟无法取得业绩突破。</w:t>
      </w:r>
    </w:p>
    <w:p>
      <w:pPr>
        <w:spacing w:line="360" w:lineRule="auto"/>
        <w:rPr>
          <w:rFonts w:cs="仿宋" w:asciiTheme="minorEastAsia" w:hAnsiTheme="minorEastAsia"/>
          <w:b/>
          <w:bCs/>
          <w:sz w:val="28"/>
          <w:szCs w:val="28"/>
        </w:rPr>
      </w:pPr>
      <w:r>
        <w:rPr>
          <w:rFonts w:hint="eastAsia" w:asciiTheme="minorEastAsia" w:hAnsiTheme="minorEastAsia"/>
          <w:kern w:val="0"/>
          <w:sz w:val="28"/>
          <w:szCs w:val="28"/>
        </w:rPr>
        <w:t>借鉴其他行业销售的标杆企业总结的销售经验，有些税所积极探索和学习业界先进的行业销售经验，已经探索出一套富有成效、值得推广的打法和销售项目运作管理的体系，通过体系化运作抽取并固化超级销售员的经验，减少对单个超级销售员的依赖，以固化的销售管理体系来赋能税所的销售团队，提升销售效率。</w:t>
      </w:r>
    </w:p>
    <w:p>
      <w:pPr>
        <w:spacing w:before="62" w:after="62" w:line="0" w:lineRule="atLeast"/>
        <w:rPr>
          <w:rFonts w:asciiTheme="minorEastAsia" w:hAnsiTheme="minorEastAsia"/>
          <w:b/>
          <w:sz w:val="28"/>
          <w:szCs w:val="28"/>
        </w:rPr>
      </w:pPr>
      <w:r>
        <w:rPr>
          <w:rFonts w:hint="eastAsia" w:asciiTheme="minorEastAsia" w:hAnsiTheme="minorEastAsia"/>
          <w:b/>
          <w:sz w:val="28"/>
          <w:szCs w:val="28"/>
        </w:rPr>
        <w:t>目标学员</w:t>
      </w:r>
    </w:p>
    <w:p>
      <w:pPr>
        <w:rPr>
          <w:rFonts w:asciiTheme="minorEastAsia" w:hAnsiTheme="minorEastAsia"/>
          <w:sz w:val="28"/>
          <w:szCs w:val="28"/>
        </w:rPr>
      </w:pPr>
      <w:r>
        <w:rPr>
          <w:rFonts w:hint="eastAsia" w:asciiTheme="minorEastAsia" w:hAnsiTheme="minorEastAsia"/>
          <w:sz w:val="28"/>
          <w:szCs w:val="28"/>
        </w:rPr>
        <w:t>税所所长及高级管理者</w:t>
      </w:r>
    </w:p>
    <w:p>
      <w:pPr>
        <w:rPr>
          <w:rFonts w:asciiTheme="minorEastAsia" w:hAnsiTheme="minorEastAsia"/>
          <w:b/>
          <w:sz w:val="28"/>
          <w:szCs w:val="28"/>
        </w:rPr>
      </w:pPr>
      <w:r>
        <w:rPr>
          <w:rFonts w:hint="eastAsia" w:asciiTheme="minorEastAsia" w:hAnsiTheme="minorEastAsia"/>
          <w:b/>
          <w:sz w:val="28"/>
          <w:szCs w:val="28"/>
        </w:rPr>
        <w:t>学习目标</w:t>
      </w:r>
    </w:p>
    <w:p>
      <w:pPr>
        <w:pStyle w:val="19"/>
        <w:widowControl/>
        <w:numPr>
          <w:ilvl w:val="0"/>
          <w:numId w:val="6"/>
        </w:numPr>
        <w:spacing w:after="160" w:line="259" w:lineRule="auto"/>
        <w:ind w:left="405" w:leftChars="193" w:firstLine="1" w:firstLineChars="0"/>
        <w:contextualSpacing/>
        <w:jc w:val="left"/>
        <w:rPr>
          <w:rFonts w:asciiTheme="minorEastAsia" w:hAnsiTheme="minorEastAsia"/>
          <w:sz w:val="28"/>
          <w:szCs w:val="28"/>
        </w:rPr>
      </w:pPr>
      <w:r>
        <w:rPr>
          <w:rFonts w:hint="eastAsia" w:asciiTheme="minorEastAsia" w:hAnsiTheme="minorEastAsia"/>
          <w:sz w:val="28"/>
          <w:szCs w:val="28"/>
        </w:rPr>
        <w:t>全面了解行业销售的全流程及管控要点。</w:t>
      </w:r>
    </w:p>
    <w:p>
      <w:pPr>
        <w:pStyle w:val="19"/>
        <w:widowControl/>
        <w:numPr>
          <w:ilvl w:val="0"/>
          <w:numId w:val="6"/>
        </w:numPr>
        <w:spacing w:after="160" w:line="259" w:lineRule="auto"/>
        <w:ind w:left="405" w:leftChars="193" w:firstLine="1" w:firstLineChars="0"/>
        <w:contextualSpacing/>
        <w:jc w:val="left"/>
        <w:rPr>
          <w:rFonts w:asciiTheme="minorEastAsia" w:hAnsiTheme="minorEastAsia"/>
          <w:sz w:val="28"/>
          <w:szCs w:val="28"/>
        </w:rPr>
      </w:pPr>
      <w:r>
        <w:rPr>
          <w:rFonts w:hint="eastAsia" w:asciiTheme="minorEastAsia" w:hAnsiTheme="minorEastAsia"/>
          <w:sz w:val="28"/>
          <w:szCs w:val="28"/>
        </w:rPr>
        <w:t>学习标杆行业销售企业行业销售的最佳实践和相关工具、方法。</w:t>
      </w:r>
    </w:p>
    <w:p>
      <w:pPr>
        <w:pStyle w:val="19"/>
        <w:widowControl/>
        <w:numPr>
          <w:ilvl w:val="0"/>
          <w:numId w:val="6"/>
        </w:numPr>
        <w:spacing w:after="160" w:line="259" w:lineRule="auto"/>
        <w:ind w:left="405" w:leftChars="193" w:firstLine="1" w:firstLineChars="0"/>
        <w:contextualSpacing/>
        <w:jc w:val="left"/>
        <w:rPr>
          <w:rFonts w:asciiTheme="minorEastAsia" w:hAnsiTheme="minorEastAsia"/>
          <w:sz w:val="28"/>
          <w:szCs w:val="28"/>
        </w:rPr>
      </w:pPr>
      <w:r>
        <w:rPr>
          <w:rFonts w:hint="eastAsia" w:asciiTheme="minorEastAsia" w:hAnsiTheme="minorEastAsia"/>
          <w:sz w:val="28"/>
          <w:szCs w:val="28"/>
        </w:rPr>
        <w:t>借鉴经验，为本税所的行业销售管理变革和业绩提升做铺垫</w:t>
      </w:r>
    </w:p>
    <w:p>
      <w:pPr>
        <w:rPr>
          <w:rFonts w:asciiTheme="minorEastAsia" w:hAnsiTheme="minorEastAsia"/>
          <w:b/>
          <w:sz w:val="28"/>
          <w:szCs w:val="28"/>
        </w:rPr>
      </w:pPr>
      <w:r>
        <w:rPr>
          <w:rFonts w:hint="eastAsia" w:asciiTheme="minorEastAsia" w:hAnsiTheme="minorEastAsia"/>
          <w:b/>
          <w:sz w:val="28"/>
          <w:szCs w:val="28"/>
        </w:rPr>
        <w:t>课程大纲</w:t>
      </w:r>
    </w:p>
    <w:p>
      <w:pPr>
        <w:spacing w:line="400" w:lineRule="exact"/>
        <w:ind w:left="676" w:leftChars="322"/>
        <w:rPr>
          <w:rFonts w:asciiTheme="minorEastAsia" w:hAnsiTheme="minorEastAsia"/>
          <w:sz w:val="28"/>
          <w:szCs w:val="28"/>
        </w:rPr>
      </w:pPr>
      <w:r>
        <w:rPr>
          <w:rFonts w:hint="eastAsia" w:asciiTheme="minorEastAsia" w:hAnsiTheme="minorEastAsia"/>
          <w:sz w:val="28"/>
          <w:szCs w:val="28"/>
        </w:rPr>
        <w:t>1销售管理概述</w:t>
      </w:r>
    </w:p>
    <w:p>
      <w:pPr>
        <w:spacing w:line="400" w:lineRule="exact"/>
        <w:ind w:left="676" w:leftChars="322"/>
        <w:rPr>
          <w:rFonts w:asciiTheme="minorEastAsia" w:hAnsiTheme="minorEastAsia"/>
          <w:sz w:val="28"/>
          <w:szCs w:val="28"/>
        </w:rPr>
      </w:pPr>
      <w:r>
        <w:rPr>
          <w:rFonts w:hint="eastAsia" w:asciiTheme="minorEastAsia" w:hAnsiTheme="minorEastAsia"/>
          <w:sz w:val="28"/>
          <w:szCs w:val="28"/>
        </w:rPr>
        <w:t>1.1当前销售和销售管理的共性难题</w:t>
      </w:r>
    </w:p>
    <w:p>
      <w:pPr>
        <w:spacing w:line="400" w:lineRule="exact"/>
        <w:ind w:left="676" w:leftChars="322"/>
        <w:rPr>
          <w:rFonts w:asciiTheme="minorEastAsia" w:hAnsiTheme="minorEastAsia"/>
          <w:sz w:val="28"/>
          <w:szCs w:val="28"/>
        </w:rPr>
      </w:pPr>
      <w:r>
        <w:rPr>
          <w:rFonts w:hint="eastAsia" w:asciiTheme="minorEastAsia" w:hAnsiTheme="minorEastAsia"/>
          <w:sz w:val="28"/>
          <w:szCs w:val="28"/>
        </w:rPr>
        <w:t>1.</w:t>
      </w:r>
      <w:r>
        <w:rPr>
          <w:rFonts w:asciiTheme="minorEastAsia" w:hAnsiTheme="minorEastAsia"/>
          <w:sz w:val="28"/>
          <w:szCs w:val="28"/>
        </w:rPr>
        <w:t>2</w:t>
      </w:r>
      <w:r>
        <w:rPr>
          <w:rFonts w:hint="eastAsia" w:asciiTheme="minorEastAsia" w:hAnsiTheme="minorEastAsia"/>
          <w:sz w:val="28"/>
          <w:szCs w:val="28"/>
        </w:rPr>
        <w:t>税所销售相关工作现状分析</w:t>
      </w:r>
    </w:p>
    <w:p>
      <w:pPr>
        <w:spacing w:line="400" w:lineRule="exact"/>
        <w:ind w:left="676" w:leftChars="322"/>
        <w:rPr>
          <w:rFonts w:asciiTheme="minorEastAsia" w:hAnsiTheme="minorEastAsia"/>
          <w:sz w:val="28"/>
          <w:szCs w:val="28"/>
        </w:rPr>
      </w:pPr>
      <w:r>
        <w:rPr>
          <w:rFonts w:hint="eastAsia" w:asciiTheme="minorEastAsia" w:hAnsiTheme="minorEastAsia"/>
          <w:sz w:val="28"/>
          <w:szCs w:val="28"/>
        </w:rPr>
        <w:t>1</w:t>
      </w:r>
      <w:r>
        <w:rPr>
          <w:rFonts w:asciiTheme="minorEastAsia" w:hAnsiTheme="minorEastAsia"/>
          <w:sz w:val="28"/>
          <w:szCs w:val="28"/>
        </w:rPr>
        <w:t>.3</w:t>
      </w:r>
      <w:r>
        <w:rPr>
          <w:rFonts w:hint="eastAsia" w:asciiTheme="minorEastAsia" w:hAnsiTheme="minorEastAsia"/>
          <w:sz w:val="28"/>
          <w:szCs w:val="28"/>
        </w:rPr>
        <w:t>销售运作管理的必要性</w:t>
      </w:r>
    </w:p>
    <w:p>
      <w:pPr>
        <w:spacing w:line="400" w:lineRule="exact"/>
        <w:ind w:left="676" w:leftChars="322"/>
        <w:rPr>
          <w:rFonts w:asciiTheme="minorEastAsia" w:hAnsiTheme="minorEastAsia"/>
          <w:sz w:val="28"/>
          <w:szCs w:val="28"/>
        </w:rPr>
      </w:pPr>
      <w:r>
        <w:rPr>
          <w:rFonts w:hint="eastAsia" w:asciiTheme="minorEastAsia" w:hAnsiTheme="minorEastAsia"/>
          <w:sz w:val="28"/>
          <w:szCs w:val="28"/>
        </w:rPr>
        <w:t>2 税务行业销售管理模型</w:t>
      </w:r>
    </w:p>
    <w:p>
      <w:pPr>
        <w:spacing w:line="400" w:lineRule="exact"/>
        <w:ind w:left="676" w:leftChars="322"/>
        <w:rPr>
          <w:rFonts w:asciiTheme="minorEastAsia" w:hAnsiTheme="minorEastAsia"/>
          <w:sz w:val="28"/>
          <w:szCs w:val="28"/>
        </w:rPr>
      </w:pPr>
      <w:r>
        <w:rPr>
          <w:rFonts w:hint="eastAsia" w:asciiTheme="minorEastAsia" w:hAnsiTheme="minorEastAsia"/>
          <w:sz w:val="28"/>
          <w:szCs w:val="28"/>
        </w:rPr>
        <w:t>2</w:t>
      </w:r>
      <w:r>
        <w:rPr>
          <w:rFonts w:asciiTheme="minorEastAsia" w:hAnsiTheme="minorEastAsia"/>
          <w:sz w:val="28"/>
          <w:szCs w:val="28"/>
        </w:rPr>
        <w:t>.1</w:t>
      </w:r>
      <w:r>
        <w:rPr>
          <w:rFonts w:hint="eastAsia" w:asciiTheme="minorEastAsia" w:hAnsiTheme="minorEastAsia"/>
          <w:sz w:val="28"/>
          <w:szCs w:val="28"/>
        </w:rPr>
        <w:t>税务咨询漏斗模型介绍</w:t>
      </w:r>
    </w:p>
    <w:p>
      <w:pPr>
        <w:spacing w:line="400" w:lineRule="exact"/>
        <w:ind w:left="676" w:leftChars="322"/>
        <w:rPr>
          <w:rFonts w:asciiTheme="minorEastAsia" w:hAnsiTheme="minorEastAsia"/>
          <w:sz w:val="28"/>
          <w:szCs w:val="28"/>
        </w:rPr>
      </w:pPr>
      <w:r>
        <w:rPr>
          <w:rFonts w:hint="eastAsia" w:asciiTheme="minorEastAsia" w:hAnsiTheme="minorEastAsia"/>
          <w:sz w:val="28"/>
          <w:szCs w:val="28"/>
        </w:rPr>
        <w:t>2.</w:t>
      </w:r>
      <w:r>
        <w:rPr>
          <w:rFonts w:asciiTheme="minorEastAsia" w:hAnsiTheme="minorEastAsia"/>
          <w:sz w:val="28"/>
          <w:szCs w:val="28"/>
        </w:rPr>
        <w:t>2</w:t>
      </w:r>
      <w:r>
        <w:rPr>
          <w:rFonts w:hint="eastAsia" w:asciiTheme="minorEastAsia" w:hAnsiTheme="minorEastAsia"/>
          <w:sz w:val="28"/>
          <w:szCs w:val="28"/>
        </w:rPr>
        <w:t>如何做好税务咨询机会点管理</w:t>
      </w:r>
    </w:p>
    <w:p>
      <w:pPr>
        <w:pStyle w:val="19"/>
        <w:numPr>
          <w:ilvl w:val="0"/>
          <w:numId w:val="7"/>
        </w:numPr>
        <w:spacing w:line="400" w:lineRule="exact"/>
        <w:ind w:firstLineChars="0"/>
        <w:rPr>
          <w:rFonts w:asciiTheme="minorEastAsia" w:hAnsiTheme="minorEastAsia"/>
          <w:sz w:val="28"/>
          <w:szCs w:val="28"/>
        </w:rPr>
      </w:pPr>
      <w:r>
        <w:rPr>
          <w:rFonts w:hint="eastAsia" w:asciiTheme="minorEastAsia" w:hAnsiTheme="minorEastAsia"/>
          <w:sz w:val="28"/>
          <w:szCs w:val="28"/>
        </w:rPr>
        <w:t>项目需求分析</w:t>
      </w:r>
    </w:p>
    <w:p>
      <w:pPr>
        <w:pStyle w:val="19"/>
        <w:numPr>
          <w:ilvl w:val="0"/>
          <w:numId w:val="7"/>
        </w:numPr>
        <w:spacing w:line="400" w:lineRule="exact"/>
        <w:ind w:firstLineChars="0"/>
        <w:rPr>
          <w:rFonts w:asciiTheme="minorEastAsia" w:hAnsiTheme="minorEastAsia"/>
          <w:sz w:val="28"/>
          <w:szCs w:val="28"/>
        </w:rPr>
      </w:pPr>
      <w:r>
        <w:rPr>
          <w:rFonts w:hint="eastAsia" w:asciiTheme="minorEastAsia" w:hAnsiTheme="minorEastAsia"/>
          <w:sz w:val="28"/>
          <w:szCs w:val="28"/>
        </w:rPr>
        <w:t>项目竞争分析</w:t>
      </w:r>
    </w:p>
    <w:p>
      <w:pPr>
        <w:pStyle w:val="19"/>
        <w:numPr>
          <w:ilvl w:val="0"/>
          <w:numId w:val="7"/>
        </w:numPr>
        <w:spacing w:line="400" w:lineRule="exact"/>
        <w:ind w:firstLineChars="0"/>
        <w:rPr>
          <w:rFonts w:asciiTheme="minorEastAsia" w:hAnsiTheme="minorEastAsia"/>
          <w:sz w:val="28"/>
          <w:szCs w:val="28"/>
        </w:rPr>
      </w:pPr>
      <w:r>
        <w:rPr>
          <w:rFonts w:hint="eastAsia" w:asciiTheme="minorEastAsia" w:hAnsiTheme="minorEastAsia"/>
          <w:sz w:val="28"/>
          <w:szCs w:val="28"/>
        </w:rPr>
        <w:t>项目赢率分析</w:t>
      </w:r>
    </w:p>
    <w:p>
      <w:pPr>
        <w:pStyle w:val="19"/>
        <w:numPr>
          <w:ilvl w:val="0"/>
          <w:numId w:val="7"/>
        </w:numPr>
        <w:spacing w:line="400" w:lineRule="exact"/>
        <w:ind w:firstLineChars="0"/>
        <w:rPr>
          <w:rFonts w:asciiTheme="minorEastAsia" w:hAnsiTheme="minorEastAsia"/>
          <w:sz w:val="28"/>
          <w:szCs w:val="28"/>
        </w:rPr>
      </w:pPr>
      <w:r>
        <w:rPr>
          <w:rFonts w:hint="eastAsia" w:asciiTheme="minorEastAsia" w:hAnsiTheme="minorEastAsia"/>
          <w:sz w:val="28"/>
          <w:szCs w:val="28"/>
        </w:rPr>
        <w:t>项目风险分析</w:t>
      </w:r>
    </w:p>
    <w:p>
      <w:pPr>
        <w:spacing w:line="400" w:lineRule="exact"/>
        <w:ind w:left="676" w:leftChars="322"/>
        <w:rPr>
          <w:rFonts w:asciiTheme="minorEastAsia" w:hAnsiTheme="minorEastAsia"/>
          <w:sz w:val="28"/>
          <w:szCs w:val="28"/>
        </w:rPr>
      </w:pPr>
      <w:r>
        <w:rPr>
          <w:rFonts w:asciiTheme="minorEastAsia" w:hAnsiTheme="minorEastAsia"/>
          <w:sz w:val="28"/>
          <w:szCs w:val="28"/>
        </w:rPr>
        <w:t>3</w:t>
      </w:r>
      <w:r>
        <w:rPr>
          <w:rFonts w:hint="eastAsia" w:asciiTheme="minorEastAsia" w:hAnsiTheme="minorEastAsia"/>
          <w:sz w:val="28"/>
          <w:szCs w:val="28"/>
        </w:rPr>
        <w:t xml:space="preserve"> 税所如何做好客户关系关系管理</w:t>
      </w:r>
    </w:p>
    <w:p>
      <w:pPr>
        <w:spacing w:line="400" w:lineRule="exact"/>
        <w:ind w:left="676" w:leftChars="322"/>
        <w:rPr>
          <w:rFonts w:asciiTheme="minorEastAsia" w:hAnsiTheme="minorEastAsia"/>
          <w:sz w:val="28"/>
          <w:szCs w:val="28"/>
        </w:rPr>
      </w:pPr>
      <w:r>
        <w:rPr>
          <w:rFonts w:asciiTheme="minorEastAsia" w:hAnsiTheme="minorEastAsia"/>
          <w:sz w:val="28"/>
          <w:szCs w:val="28"/>
        </w:rPr>
        <w:t xml:space="preserve">4 </w:t>
      </w:r>
      <w:r>
        <w:rPr>
          <w:rFonts w:hint="eastAsia" w:asciiTheme="minorEastAsia" w:hAnsiTheme="minorEastAsia"/>
          <w:sz w:val="28"/>
          <w:szCs w:val="28"/>
        </w:rPr>
        <w:t>如何打造税所高绩效销售团队</w:t>
      </w:r>
    </w:p>
    <w:p>
      <w:pPr>
        <w:spacing w:line="360" w:lineRule="auto"/>
        <w:ind w:firstLine="280" w:firstLineChars="100"/>
        <w:rPr>
          <w:rFonts w:cs="仿宋" w:asciiTheme="minorEastAsia" w:hAnsiTheme="minorEastAsia"/>
          <w:sz w:val="28"/>
          <w:szCs w:val="28"/>
        </w:rPr>
      </w:pPr>
      <w:r>
        <w:rPr>
          <w:rFonts w:hint="eastAsia" w:cs="仿宋" w:asciiTheme="minorEastAsia" w:hAnsiTheme="minorEastAsia"/>
          <w:sz w:val="28"/>
          <w:szCs w:val="28"/>
        </w:rPr>
        <w:t>课程形式：线下学习</w:t>
      </w:r>
    </w:p>
    <w:p>
      <w:pPr>
        <w:spacing w:line="360" w:lineRule="auto"/>
        <w:ind w:firstLine="280" w:firstLineChars="100"/>
        <w:rPr>
          <w:rFonts w:cs="仿宋" w:asciiTheme="minorEastAsia" w:hAnsiTheme="minorEastAsia"/>
          <w:sz w:val="28"/>
          <w:szCs w:val="28"/>
        </w:rPr>
      </w:pPr>
      <w:r>
        <w:rPr>
          <w:rFonts w:hint="eastAsia" w:cs="仿宋" w:asciiTheme="minorEastAsia" w:hAnsiTheme="minorEastAsia"/>
          <w:sz w:val="28"/>
          <w:szCs w:val="28"/>
        </w:rPr>
        <w:t>课程时长：3小时</w:t>
      </w:r>
    </w:p>
    <w:p>
      <w:pPr>
        <w:spacing w:line="360" w:lineRule="auto"/>
        <w:rPr>
          <w:rFonts w:cs="仿宋" w:asciiTheme="minorEastAsia" w:hAnsiTheme="minorEastAsia"/>
          <w:sz w:val="28"/>
          <w:szCs w:val="28"/>
        </w:rPr>
      </w:pPr>
    </w:p>
    <w:p>
      <w:pPr>
        <w:spacing w:line="360" w:lineRule="auto"/>
        <w:rPr>
          <w:rFonts w:hint="eastAsia" w:cs="仿宋" w:asciiTheme="minorEastAsia" w:hAnsiTheme="minorEastAsia"/>
          <w:sz w:val="28"/>
          <w:szCs w:val="28"/>
        </w:rPr>
      </w:pPr>
    </w:p>
    <w:p>
      <w:pPr>
        <w:spacing w:line="360" w:lineRule="auto"/>
        <w:ind w:firstLine="562" w:firstLineChars="200"/>
        <w:rPr>
          <w:rFonts w:cs="仿宋" w:asciiTheme="minorEastAsia" w:hAnsiTheme="minorEastAsia"/>
          <w:b/>
          <w:sz w:val="28"/>
          <w:szCs w:val="28"/>
        </w:rPr>
      </w:pPr>
      <w:r>
        <w:rPr>
          <w:rFonts w:hint="eastAsia" w:cs="仿宋" w:asciiTheme="minorEastAsia" w:hAnsiTheme="minorEastAsia"/>
          <w:b/>
          <w:sz w:val="28"/>
          <w:szCs w:val="28"/>
        </w:rPr>
        <w:t>讲师介绍：</w:t>
      </w:r>
    </w:p>
    <w:p>
      <w:pPr>
        <w:spacing w:line="360" w:lineRule="auto"/>
        <w:rPr>
          <w:rFonts w:cs="仿宋" w:asciiTheme="minorEastAsia" w:hAnsiTheme="minorEastAsia"/>
          <w:b/>
          <w:sz w:val="28"/>
          <w:szCs w:val="28"/>
        </w:rPr>
      </w:pPr>
      <w:r>
        <w:rPr>
          <w:rFonts w:cs="仿宋" w:asciiTheme="minorEastAsia" w:hAnsiTheme="minorEastAsia"/>
          <w:b/>
          <w:sz w:val="28"/>
          <w:szCs w:val="28"/>
        </w:rPr>
        <w:drawing>
          <wp:inline distT="0" distB="0" distL="0" distR="0">
            <wp:extent cx="1289050" cy="1704975"/>
            <wp:effectExtent l="0" t="0" r="6350" b="9525"/>
            <wp:docPr id="28"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7"/>
                    <pic:cNvPicPr>
                      <a:picLocks noChangeAspect="1"/>
                    </pic:cNvPicPr>
                  </pic:nvPicPr>
                  <pic:blipFill>
                    <a:blip r:embed="rId13" cstate="print">
                      <a:extLst>
                        <a:ext uri="{28A0092B-C50C-407E-A947-70E740481C1C}">
                          <a14:useLocalDpi xmlns:a14="http://schemas.microsoft.com/office/drawing/2010/main" val="0"/>
                        </a:ext>
                      </a:extLst>
                    </a:blip>
                    <a:srcRect l="32409" t="12631" r="30137" b="12983"/>
                    <a:stretch>
                      <a:fillRect/>
                    </a:stretch>
                  </pic:blipFill>
                  <pic:spPr>
                    <a:xfrm>
                      <a:off x="0" y="0"/>
                      <a:ext cx="1302946" cy="1723584"/>
                    </a:xfrm>
                    <a:prstGeom prst="rect">
                      <a:avLst/>
                    </a:prstGeom>
                  </pic:spPr>
                </pic:pic>
              </a:graphicData>
            </a:graphic>
          </wp:inline>
        </w:drawing>
      </w:r>
    </w:p>
    <w:p>
      <w:pPr>
        <w:spacing w:line="360" w:lineRule="auto"/>
        <w:rPr>
          <w:rFonts w:cs="仿宋" w:asciiTheme="minorEastAsia" w:hAnsiTheme="minorEastAsia"/>
          <w:b/>
          <w:sz w:val="28"/>
          <w:szCs w:val="28"/>
        </w:rPr>
      </w:pPr>
      <w:r>
        <w:rPr>
          <w:rFonts w:hint="eastAsia" w:cs="仿宋" w:asciiTheme="minorEastAsia" w:hAnsiTheme="minorEastAsia"/>
          <w:b/>
          <w:sz w:val="28"/>
          <w:szCs w:val="28"/>
        </w:rPr>
        <w:t>程正群</w:t>
      </w:r>
    </w:p>
    <w:p>
      <w:pPr>
        <w:spacing w:line="360" w:lineRule="auto"/>
        <w:rPr>
          <w:rFonts w:cs="仿宋" w:asciiTheme="minorEastAsia" w:hAnsiTheme="minorEastAsia"/>
          <w:bCs/>
          <w:sz w:val="28"/>
          <w:szCs w:val="28"/>
        </w:rPr>
      </w:pPr>
      <w:r>
        <w:rPr>
          <w:rFonts w:hint="eastAsia" w:cs="仿宋" w:asciiTheme="minorEastAsia" w:hAnsiTheme="minorEastAsia"/>
          <w:bCs/>
          <w:sz w:val="28"/>
          <w:szCs w:val="28"/>
        </w:rPr>
        <w:t>中韬华益商学院客座教授</w:t>
      </w:r>
    </w:p>
    <w:p>
      <w:pPr>
        <w:spacing w:line="360" w:lineRule="auto"/>
        <w:rPr>
          <w:rFonts w:cs="仿宋" w:asciiTheme="minorEastAsia" w:hAnsiTheme="minorEastAsia"/>
          <w:bCs/>
          <w:sz w:val="28"/>
          <w:szCs w:val="28"/>
        </w:rPr>
      </w:pPr>
      <w:r>
        <w:rPr>
          <w:rFonts w:hint="eastAsia" w:cs="仿宋" w:asciiTheme="minorEastAsia" w:hAnsiTheme="minorEastAsia"/>
          <w:bCs/>
          <w:sz w:val="28"/>
          <w:szCs w:val="28"/>
        </w:rPr>
        <w:t>原华为战略于市场管理专家</w:t>
      </w:r>
    </w:p>
    <w:p>
      <w:pPr>
        <w:spacing w:line="360" w:lineRule="auto"/>
        <w:rPr>
          <w:rFonts w:cs="仿宋" w:asciiTheme="minorEastAsia" w:hAnsiTheme="minorEastAsia"/>
          <w:bCs/>
          <w:sz w:val="28"/>
          <w:szCs w:val="28"/>
        </w:rPr>
      </w:pPr>
      <w:r>
        <w:rPr>
          <w:rFonts w:hint="eastAsia" w:cs="仿宋" w:asciiTheme="minorEastAsia" w:hAnsiTheme="minorEastAsia"/>
          <w:bCs/>
          <w:sz w:val="28"/>
          <w:szCs w:val="28"/>
        </w:rPr>
        <w:t>长期陪伴中韬华益，参与中韬华益销售管理体系建设，熟悉税务师咨询行业。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single" w:color="auto" w:sz="4" w:space="1"/>
      </w:pBdr>
    </w:pPr>
    <w:r>
      <w:rPr>
        <w:rFonts w:hint="eastAsia"/>
        <w:szCs w:val="18"/>
      </w:rPr>
      <w:t>中韬华益商学院</w:t>
    </w:r>
    <w:r>
      <w:rPr>
        <w:rFonts w:hint="eastAsia"/>
        <w:sz w:val="20"/>
        <w:szCs w:val="20"/>
      </w:rPr>
      <w:t xml:space="preserve">   </w:t>
    </w:r>
    <w:r>
      <w:rPr>
        <w:rFonts w:hint="eastAsia"/>
      </w:rPr>
      <w:t xml:space="preserve">                                                                    </w:t>
    </w:r>
    <w:r>
      <w:rPr>
        <w:rFonts w:eastAsia="宋体"/>
      </w:rPr>
      <w:drawing>
        <wp:inline distT="0" distB="0" distL="114300" distR="114300">
          <wp:extent cx="379095" cy="380365"/>
          <wp:effectExtent l="0" t="0" r="1905" b="635"/>
          <wp:docPr id="1" name="图片 1" descr="D:\寰宇思本工作内容\中韬华益商学院项目\中韬华益资料\商学院logo1.png商学院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寰宇思本工作内容\中韬华益商学院项目\中韬华益资料\商学院logo1.png商学院logo1"/>
                  <pic:cNvPicPr>
                    <a:picLocks noChangeAspect="1"/>
                  </pic:cNvPicPr>
                </pic:nvPicPr>
                <pic:blipFill>
                  <a:blip r:embed="rId1"/>
                  <a:srcRect/>
                  <a:stretch>
                    <a:fillRect/>
                  </a:stretch>
                </pic:blipFill>
                <pic:spPr>
                  <a:xfrm flipH="1">
                    <a:off x="0" y="0"/>
                    <a:ext cx="379095" cy="380365"/>
                  </a:xfrm>
                  <a:prstGeom prst="rect">
                    <a:avLst/>
                  </a:prstGeom>
                </pic:spPr>
              </pic:pic>
            </a:graphicData>
          </a:graphic>
        </wp:inline>
      </w:drawing>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1BD12A"/>
    <w:multiLevelType w:val="singleLevel"/>
    <w:tmpl w:val="861BD12A"/>
    <w:lvl w:ilvl="0" w:tentative="0">
      <w:start w:val="1"/>
      <w:numFmt w:val="bullet"/>
      <w:lvlText w:val=""/>
      <w:lvlJc w:val="left"/>
      <w:pPr>
        <w:ind w:left="420" w:hanging="420"/>
      </w:pPr>
      <w:rPr>
        <w:rFonts w:hint="default" w:ascii="Wingdings" w:hAnsi="Wingdings"/>
      </w:rPr>
    </w:lvl>
  </w:abstractNum>
  <w:abstractNum w:abstractNumId="1">
    <w:nsid w:val="05CB6C3E"/>
    <w:multiLevelType w:val="multilevel"/>
    <w:tmpl w:val="05CB6C3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286B532A"/>
    <w:multiLevelType w:val="multilevel"/>
    <w:tmpl w:val="286B532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453011B8"/>
    <w:multiLevelType w:val="multilevel"/>
    <w:tmpl w:val="453011B8"/>
    <w:lvl w:ilvl="0" w:tentative="0">
      <w:start w:val="1"/>
      <w:numFmt w:val="decimal"/>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4">
    <w:nsid w:val="57B32DA9"/>
    <w:multiLevelType w:val="multilevel"/>
    <w:tmpl w:val="57B32DA9"/>
    <w:lvl w:ilvl="0" w:tentative="0">
      <w:start w:val="1"/>
      <w:numFmt w:val="bullet"/>
      <w:lvlText w:val=""/>
      <w:lvlJc w:val="left"/>
      <w:pPr>
        <w:ind w:left="1096" w:hanging="420"/>
      </w:pPr>
      <w:rPr>
        <w:rFonts w:hint="default" w:ascii="Wingdings" w:hAnsi="Wingdings"/>
      </w:rPr>
    </w:lvl>
    <w:lvl w:ilvl="1" w:tentative="0">
      <w:start w:val="1"/>
      <w:numFmt w:val="bullet"/>
      <w:lvlText w:val=""/>
      <w:lvlJc w:val="left"/>
      <w:pPr>
        <w:ind w:left="1516" w:hanging="420"/>
      </w:pPr>
      <w:rPr>
        <w:rFonts w:hint="default" w:ascii="Wingdings" w:hAnsi="Wingdings"/>
      </w:rPr>
    </w:lvl>
    <w:lvl w:ilvl="2" w:tentative="0">
      <w:start w:val="1"/>
      <w:numFmt w:val="bullet"/>
      <w:lvlText w:val=""/>
      <w:lvlJc w:val="left"/>
      <w:pPr>
        <w:ind w:left="1936" w:hanging="420"/>
      </w:pPr>
      <w:rPr>
        <w:rFonts w:hint="default" w:ascii="Wingdings" w:hAnsi="Wingdings"/>
      </w:rPr>
    </w:lvl>
    <w:lvl w:ilvl="3" w:tentative="0">
      <w:start w:val="1"/>
      <w:numFmt w:val="bullet"/>
      <w:lvlText w:val=""/>
      <w:lvlJc w:val="left"/>
      <w:pPr>
        <w:ind w:left="2356" w:hanging="420"/>
      </w:pPr>
      <w:rPr>
        <w:rFonts w:hint="default" w:ascii="Wingdings" w:hAnsi="Wingdings"/>
      </w:rPr>
    </w:lvl>
    <w:lvl w:ilvl="4" w:tentative="0">
      <w:start w:val="1"/>
      <w:numFmt w:val="bullet"/>
      <w:lvlText w:val=""/>
      <w:lvlJc w:val="left"/>
      <w:pPr>
        <w:ind w:left="2776" w:hanging="420"/>
      </w:pPr>
      <w:rPr>
        <w:rFonts w:hint="default" w:ascii="Wingdings" w:hAnsi="Wingdings"/>
      </w:rPr>
    </w:lvl>
    <w:lvl w:ilvl="5" w:tentative="0">
      <w:start w:val="1"/>
      <w:numFmt w:val="bullet"/>
      <w:lvlText w:val=""/>
      <w:lvlJc w:val="left"/>
      <w:pPr>
        <w:ind w:left="3196" w:hanging="420"/>
      </w:pPr>
      <w:rPr>
        <w:rFonts w:hint="default" w:ascii="Wingdings" w:hAnsi="Wingdings"/>
      </w:rPr>
    </w:lvl>
    <w:lvl w:ilvl="6" w:tentative="0">
      <w:start w:val="1"/>
      <w:numFmt w:val="bullet"/>
      <w:lvlText w:val=""/>
      <w:lvlJc w:val="left"/>
      <w:pPr>
        <w:ind w:left="3616" w:hanging="420"/>
      </w:pPr>
      <w:rPr>
        <w:rFonts w:hint="default" w:ascii="Wingdings" w:hAnsi="Wingdings"/>
      </w:rPr>
    </w:lvl>
    <w:lvl w:ilvl="7" w:tentative="0">
      <w:start w:val="1"/>
      <w:numFmt w:val="bullet"/>
      <w:lvlText w:val=""/>
      <w:lvlJc w:val="left"/>
      <w:pPr>
        <w:ind w:left="4036" w:hanging="420"/>
      </w:pPr>
      <w:rPr>
        <w:rFonts w:hint="default" w:ascii="Wingdings" w:hAnsi="Wingdings"/>
      </w:rPr>
    </w:lvl>
    <w:lvl w:ilvl="8" w:tentative="0">
      <w:start w:val="1"/>
      <w:numFmt w:val="bullet"/>
      <w:lvlText w:val=""/>
      <w:lvlJc w:val="left"/>
      <w:pPr>
        <w:ind w:left="4456" w:hanging="420"/>
      </w:pPr>
      <w:rPr>
        <w:rFonts w:hint="default" w:ascii="Wingdings" w:hAnsi="Wingdings"/>
      </w:rPr>
    </w:lvl>
  </w:abstractNum>
  <w:abstractNum w:abstractNumId="5">
    <w:nsid w:val="58311D20"/>
    <w:multiLevelType w:val="multilevel"/>
    <w:tmpl w:val="58311D20"/>
    <w:lvl w:ilvl="0" w:tentative="0">
      <w:start w:val="1"/>
      <w:numFmt w:val="bullet"/>
      <w:lvlText w:val=""/>
      <w:lvlJc w:val="left"/>
      <w:pPr>
        <w:ind w:left="1060" w:hanging="360"/>
      </w:pPr>
      <w:rPr>
        <w:rFonts w:hint="default" w:ascii="Wingdings" w:hAnsi="Wingdings"/>
      </w:rPr>
    </w:lvl>
    <w:lvl w:ilvl="1" w:tentative="0">
      <w:start w:val="1"/>
      <w:numFmt w:val="lowerLetter"/>
      <w:lvlText w:val="%2)"/>
      <w:lvlJc w:val="left"/>
      <w:pPr>
        <w:ind w:left="1540" w:hanging="420"/>
      </w:pPr>
    </w:lvl>
    <w:lvl w:ilvl="2" w:tentative="0">
      <w:start w:val="1"/>
      <w:numFmt w:val="lowerRoman"/>
      <w:lvlText w:val="%3."/>
      <w:lvlJc w:val="right"/>
      <w:pPr>
        <w:ind w:left="1960" w:hanging="420"/>
      </w:pPr>
    </w:lvl>
    <w:lvl w:ilvl="3" w:tentative="0">
      <w:start w:val="1"/>
      <w:numFmt w:val="decimal"/>
      <w:lvlText w:val="%4."/>
      <w:lvlJc w:val="left"/>
      <w:pPr>
        <w:ind w:left="2380" w:hanging="420"/>
      </w:pPr>
    </w:lvl>
    <w:lvl w:ilvl="4" w:tentative="0">
      <w:start w:val="1"/>
      <w:numFmt w:val="lowerLetter"/>
      <w:lvlText w:val="%5)"/>
      <w:lvlJc w:val="left"/>
      <w:pPr>
        <w:ind w:left="2800" w:hanging="420"/>
      </w:pPr>
    </w:lvl>
    <w:lvl w:ilvl="5" w:tentative="0">
      <w:start w:val="1"/>
      <w:numFmt w:val="lowerRoman"/>
      <w:lvlText w:val="%6."/>
      <w:lvlJc w:val="right"/>
      <w:pPr>
        <w:ind w:left="3220" w:hanging="420"/>
      </w:pPr>
    </w:lvl>
    <w:lvl w:ilvl="6" w:tentative="0">
      <w:start w:val="1"/>
      <w:numFmt w:val="decimal"/>
      <w:lvlText w:val="%7."/>
      <w:lvlJc w:val="left"/>
      <w:pPr>
        <w:ind w:left="3640" w:hanging="420"/>
      </w:pPr>
    </w:lvl>
    <w:lvl w:ilvl="7" w:tentative="0">
      <w:start w:val="1"/>
      <w:numFmt w:val="lowerLetter"/>
      <w:lvlText w:val="%8)"/>
      <w:lvlJc w:val="left"/>
      <w:pPr>
        <w:ind w:left="4060" w:hanging="420"/>
      </w:pPr>
    </w:lvl>
    <w:lvl w:ilvl="8" w:tentative="0">
      <w:start w:val="1"/>
      <w:numFmt w:val="lowerRoman"/>
      <w:lvlText w:val="%9."/>
      <w:lvlJc w:val="right"/>
      <w:pPr>
        <w:ind w:left="4480" w:hanging="420"/>
      </w:pPr>
    </w:lvl>
  </w:abstractNum>
  <w:abstractNum w:abstractNumId="6">
    <w:nsid w:val="651C3A3F"/>
    <w:multiLevelType w:val="multilevel"/>
    <w:tmpl w:val="651C3A3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3"/>
  </w:num>
  <w:num w:numId="2">
    <w:abstractNumId w:val="0"/>
  </w:num>
  <w:num w:numId="3">
    <w:abstractNumId w:val="5"/>
  </w:num>
  <w:num w:numId="4">
    <w:abstractNumId w:val="6"/>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FD4"/>
    <w:rsid w:val="002265D2"/>
    <w:rsid w:val="00254BA6"/>
    <w:rsid w:val="00287510"/>
    <w:rsid w:val="002F51C9"/>
    <w:rsid w:val="0032390F"/>
    <w:rsid w:val="0041102B"/>
    <w:rsid w:val="00465931"/>
    <w:rsid w:val="00523CC0"/>
    <w:rsid w:val="0052404B"/>
    <w:rsid w:val="005F5F0D"/>
    <w:rsid w:val="005F6FD4"/>
    <w:rsid w:val="006274D2"/>
    <w:rsid w:val="00630C34"/>
    <w:rsid w:val="00634767"/>
    <w:rsid w:val="00653618"/>
    <w:rsid w:val="00685303"/>
    <w:rsid w:val="006B5FDE"/>
    <w:rsid w:val="006C4B74"/>
    <w:rsid w:val="006E248A"/>
    <w:rsid w:val="006F6876"/>
    <w:rsid w:val="007479F1"/>
    <w:rsid w:val="00757E2F"/>
    <w:rsid w:val="0080061E"/>
    <w:rsid w:val="008309AD"/>
    <w:rsid w:val="00841C45"/>
    <w:rsid w:val="008974DF"/>
    <w:rsid w:val="0096710F"/>
    <w:rsid w:val="009D7554"/>
    <w:rsid w:val="009F3FAD"/>
    <w:rsid w:val="00AC19B5"/>
    <w:rsid w:val="00B40C66"/>
    <w:rsid w:val="00B63DF5"/>
    <w:rsid w:val="00C26BDD"/>
    <w:rsid w:val="00C4225B"/>
    <w:rsid w:val="00C938EA"/>
    <w:rsid w:val="00D30F0B"/>
    <w:rsid w:val="00D35569"/>
    <w:rsid w:val="00D70480"/>
    <w:rsid w:val="00DA7383"/>
    <w:rsid w:val="00DE255A"/>
    <w:rsid w:val="00DE5540"/>
    <w:rsid w:val="00F43133"/>
    <w:rsid w:val="00F66A45"/>
    <w:rsid w:val="00F82B13"/>
    <w:rsid w:val="00FB20F0"/>
    <w:rsid w:val="018D0046"/>
    <w:rsid w:val="05232CB2"/>
    <w:rsid w:val="095453BE"/>
    <w:rsid w:val="0B987779"/>
    <w:rsid w:val="0B9C0743"/>
    <w:rsid w:val="0B9D0B55"/>
    <w:rsid w:val="0F1A003F"/>
    <w:rsid w:val="10956F05"/>
    <w:rsid w:val="1178584A"/>
    <w:rsid w:val="134734DE"/>
    <w:rsid w:val="137A594D"/>
    <w:rsid w:val="1544685B"/>
    <w:rsid w:val="1578660E"/>
    <w:rsid w:val="18846A1D"/>
    <w:rsid w:val="192F47DC"/>
    <w:rsid w:val="1A7C36AA"/>
    <w:rsid w:val="1CF7365A"/>
    <w:rsid w:val="209C3A69"/>
    <w:rsid w:val="216D25A0"/>
    <w:rsid w:val="22A45211"/>
    <w:rsid w:val="230A1107"/>
    <w:rsid w:val="26077148"/>
    <w:rsid w:val="299A347E"/>
    <w:rsid w:val="2C664F41"/>
    <w:rsid w:val="2FBB3D46"/>
    <w:rsid w:val="331122D3"/>
    <w:rsid w:val="33BE3F16"/>
    <w:rsid w:val="347C2839"/>
    <w:rsid w:val="34CD5C5C"/>
    <w:rsid w:val="35D64841"/>
    <w:rsid w:val="36B63D67"/>
    <w:rsid w:val="37E1483A"/>
    <w:rsid w:val="382C3259"/>
    <w:rsid w:val="39634AD9"/>
    <w:rsid w:val="39EB0983"/>
    <w:rsid w:val="3B587786"/>
    <w:rsid w:val="3DDA75A5"/>
    <w:rsid w:val="3DDF42A3"/>
    <w:rsid w:val="3E10198D"/>
    <w:rsid w:val="3F563408"/>
    <w:rsid w:val="40997E02"/>
    <w:rsid w:val="415F3FFD"/>
    <w:rsid w:val="43D87F2C"/>
    <w:rsid w:val="45351BDA"/>
    <w:rsid w:val="46B73052"/>
    <w:rsid w:val="47342CA9"/>
    <w:rsid w:val="47E5071C"/>
    <w:rsid w:val="48B0193B"/>
    <w:rsid w:val="4B9E6864"/>
    <w:rsid w:val="4CA60172"/>
    <w:rsid w:val="4FD92948"/>
    <w:rsid w:val="50F84044"/>
    <w:rsid w:val="55F43440"/>
    <w:rsid w:val="575957C1"/>
    <w:rsid w:val="58795B80"/>
    <w:rsid w:val="58BA52F2"/>
    <w:rsid w:val="5968170E"/>
    <w:rsid w:val="596C7636"/>
    <w:rsid w:val="598C42D3"/>
    <w:rsid w:val="59D3535A"/>
    <w:rsid w:val="5A1C2426"/>
    <w:rsid w:val="5B3A6F3E"/>
    <w:rsid w:val="5B695089"/>
    <w:rsid w:val="5BB04740"/>
    <w:rsid w:val="5C3C206C"/>
    <w:rsid w:val="5CAB6CAA"/>
    <w:rsid w:val="5E8023E5"/>
    <w:rsid w:val="5E867CB0"/>
    <w:rsid w:val="60566509"/>
    <w:rsid w:val="637A41FC"/>
    <w:rsid w:val="67F573AC"/>
    <w:rsid w:val="69040098"/>
    <w:rsid w:val="6AD3097D"/>
    <w:rsid w:val="6AE735B8"/>
    <w:rsid w:val="6B06240C"/>
    <w:rsid w:val="6B112911"/>
    <w:rsid w:val="6BC66C94"/>
    <w:rsid w:val="6D037EA1"/>
    <w:rsid w:val="6D27516F"/>
    <w:rsid w:val="6E250D44"/>
    <w:rsid w:val="6E8C616D"/>
    <w:rsid w:val="70C11F63"/>
    <w:rsid w:val="715C0769"/>
    <w:rsid w:val="71BF17B3"/>
    <w:rsid w:val="727B7A99"/>
    <w:rsid w:val="73B03E64"/>
    <w:rsid w:val="73D322EC"/>
    <w:rsid w:val="75E3395C"/>
    <w:rsid w:val="762A3ABF"/>
    <w:rsid w:val="773029B4"/>
    <w:rsid w:val="78983026"/>
    <w:rsid w:val="7A41560C"/>
    <w:rsid w:val="7BE813EB"/>
    <w:rsid w:val="7EC1752D"/>
    <w:rsid w:val="7F292C56"/>
    <w:rsid w:val="7F4F4B9E"/>
    <w:rsid w:val="7F6F27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2"/>
    <w:basedOn w:val="1"/>
    <w:next w:val="1"/>
    <w:unhideWhenUsed/>
    <w:qFormat/>
    <w:uiPriority w:val="0"/>
    <w:pPr>
      <w:keepNext/>
      <w:keepLines/>
      <w:spacing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5">
    <w:name w:val="Balloon Text"/>
    <w:basedOn w:val="1"/>
    <w:link w:val="15"/>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unhideWhenUsed/>
    <w:qFormat/>
    <w:uiPriority w:val="99"/>
    <w:pPr>
      <w:spacing w:before="100" w:beforeAutospacing="1" w:after="100" w:afterAutospacing="1"/>
    </w:pPr>
    <w:rPr>
      <w:rFonts w:ascii="宋体" w:hAnsi="宋体" w:eastAsia="宋体" w:cs="宋体"/>
      <w:sz w:val="24"/>
    </w:rPr>
  </w:style>
  <w:style w:type="character" w:styleId="11">
    <w:name w:val="Strong"/>
    <w:basedOn w:val="10"/>
    <w:qFormat/>
    <w:uiPriority w:val="22"/>
    <w:rPr>
      <w:b/>
      <w:bCs/>
    </w:rPr>
  </w:style>
  <w:style w:type="character" w:styleId="12">
    <w:name w:val="Hyperlink"/>
    <w:basedOn w:val="10"/>
    <w:qFormat/>
    <w:uiPriority w:val="0"/>
    <w:rPr>
      <w:color w:val="0000FF"/>
      <w:u w:val="single"/>
    </w:rPr>
  </w:style>
  <w:style w:type="paragraph" w:customStyle="1" w:styleId="13">
    <w:name w:val="列出段落1"/>
    <w:basedOn w:val="1"/>
    <w:qFormat/>
    <w:uiPriority w:val="34"/>
    <w:pPr>
      <w:autoSpaceDE w:val="0"/>
      <w:autoSpaceDN w:val="0"/>
      <w:adjustRightInd w:val="0"/>
      <w:spacing w:line="360" w:lineRule="auto"/>
      <w:ind w:firstLine="420" w:firstLineChars="200"/>
    </w:pPr>
    <w:rPr>
      <w:rFonts w:ascii="Times New Roman" w:hAnsi="Times New Roman" w:eastAsia="宋体" w:cs="Times New Roman"/>
      <w:snapToGrid w:val="0"/>
      <w:szCs w:val="21"/>
    </w:rPr>
  </w:style>
  <w:style w:type="paragraph" w:customStyle="1" w:styleId="14">
    <w:name w:val="标书正文1"/>
    <w:basedOn w:val="1"/>
    <w:qFormat/>
    <w:uiPriority w:val="0"/>
    <w:pPr>
      <w:spacing w:line="520" w:lineRule="exact"/>
      <w:ind w:firstLine="640" w:firstLineChars="200"/>
    </w:pPr>
    <w:rPr>
      <w:rFonts w:ascii="Times New Roman" w:hAnsi="Times New Roman"/>
    </w:rPr>
  </w:style>
  <w:style w:type="character" w:customStyle="1" w:styleId="15">
    <w:name w:val="批注框文本 字符"/>
    <w:basedOn w:val="10"/>
    <w:link w:val="5"/>
    <w:qFormat/>
    <w:uiPriority w:val="0"/>
    <w:rPr>
      <w:rFonts w:asciiTheme="minorHAnsi" w:hAnsiTheme="minorHAnsi" w:eastAsiaTheme="minorEastAsia" w:cstheme="minorBidi"/>
      <w:kern w:val="2"/>
      <w:sz w:val="18"/>
      <w:szCs w:val="18"/>
    </w:rPr>
  </w:style>
  <w:style w:type="character" w:customStyle="1" w:styleId="16">
    <w:name w:val="font11"/>
    <w:qFormat/>
    <w:uiPriority w:val="0"/>
    <w:rPr>
      <w:rFonts w:hint="eastAsia" w:ascii="宋体" w:hAnsi="宋体" w:eastAsia="宋体" w:cs="宋体"/>
      <w:b/>
      <w:color w:val="000000"/>
      <w:sz w:val="22"/>
      <w:szCs w:val="22"/>
      <w:u w:val="none"/>
    </w:rPr>
  </w:style>
  <w:style w:type="character" w:customStyle="1" w:styleId="17">
    <w:name w:val="font31"/>
    <w:qFormat/>
    <w:uiPriority w:val="0"/>
    <w:rPr>
      <w:rFonts w:hint="eastAsia" w:ascii="宋体" w:hAnsi="宋体" w:eastAsia="宋体" w:cs="宋体"/>
      <w:color w:val="000000"/>
      <w:sz w:val="22"/>
      <w:szCs w:val="22"/>
      <w:u w:val="none"/>
    </w:rPr>
  </w:style>
  <w:style w:type="character" w:customStyle="1" w:styleId="18">
    <w:name w:val="NormalCharacter"/>
    <w:qFormat/>
    <w:uiPriority w:val="0"/>
  </w:style>
  <w:style w:type="paragraph" w:styleId="19">
    <w:name w:val="List Paragraph"/>
    <w:basedOn w:val="1"/>
    <w:link w:val="20"/>
    <w:qFormat/>
    <w:uiPriority w:val="34"/>
    <w:pPr>
      <w:ind w:firstLine="420" w:firstLineChars="200"/>
    </w:pPr>
  </w:style>
  <w:style w:type="character" w:customStyle="1" w:styleId="20">
    <w:name w:val="列表段落 字符"/>
    <w:basedOn w:val="10"/>
    <w:link w:val="19"/>
    <w:qFormat/>
    <w:uiPriority w:val="34"/>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9C9A38-B613-4191-8EC4-D7B77E7F3CAC}">
  <ds:schemaRefs/>
</ds:datastoreItem>
</file>

<file path=docProps/app.xml><?xml version="1.0" encoding="utf-8"?>
<Properties xmlns="http://schemas.openxmlformats.org/officeDocument/2006/extended-properties" xmlns:vt="http://schemas.openxmlformats.org/officeDocument/2006/docPropsVTypes">
  <Template>Normal</Template>
  <Pages>17</Pages>
  <Words>1072</Words>
  <Characters>6117</Characters>
  <Lines>50</Lines>
  <Paragraphs>14</Paragraphs>
  <TotalTime>63</TotalTime>
  <ScaleCrop>false</ScaleCrop>
  <LinksUpToDate>false</LinksUpToDate>
  <CharactersWithSpaces>7175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2021-04-29T04:48:00Z</dcterms:created>
  <dc:creator>Administrator</dc:creator>
  <cp:lastModifiedBy>杨明阳</cp:lastModifiedBy>
  <cp:lastPrinted>2020-11-20T02:24:00Z</cp:lastPrinted>
  <dcterms:modified xsi:type="dcterms:W3CDTF">2021-05-18T08:30:41Z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5C8B746F2CAD4C44B6452F8F6029B7E1</vt:lpwstr>
  </property>
</Properties>
</file>