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BD" w:rsidRPr="007E27B3" w:rsidRDefault="006524BD" w:rsidP="006524BD">
      <w:pPr>
        <w:snapToGrid w:val="0"/>
        <w:rPr>
          <w:rFonts w:ascii="黑体" w:eastAsia="黑体" w:hAnsi="黑体"/>
          <w:color w:val="000000"/>
          <w:sz w:val="32"/>
          <w:szCs w:val="32"/>
        </w:rPr>
      </w:pPr>
      <w:r w:rsidRPr="007E27B3">
        <w:rPr>
          <w:rFonts w:ascii="黑体" w:eastAsia="黑体" w:hAnsi="黑体" w:hint="eastAsia"/>
          <w:color w:val="000000"/>
          <w:sz w:val="32"/>
          <w:szCs w:val="32"/>
        </w:rPr>
        <w:t>附件</w:t>
      </w:r>
    </w:p>
    <w:p w:rsidR="006524BD" w:rsidRPr="003B3AF3" w:rsidRDefault="006524BD" w:rsidP="006524BD">
      <w:pPr>
        <w:snapToGrid w:val="0"/>
        <w:jc w:val="center"/>
        <w:rPr>
          <w:rFonts w:ascii="方正小标宋简体" w:eastAsia="方正小标宋简体" w:hAnsi="宋体"/>
          <w:color w:val="000000"/>
          <w:sz w:val="36"/>
          <w:szCs w:val="36"/>
        </w:rPr>
      </w:pPr>
      <w:r w:rsidRPr="003B3AF3">
        <w:rPr>
          <w:rFonts w:ascii="方正小标宋简体" w:eastAsia="方正小标宋简体" w:hAnsi="宋体" w:hint="eastAsia"/>
          <w:color w:val="000000"/>
          <w:sz w:val="36"/>
          <w:szCs w:val="36"/>
        </w:rPr>
        <w:t>四川省疫情期间房产税</w:t>
      </w:r>
      <w:r w:rsidR="00DB27A4">
        <w:rPr>
          <w:rFonts w:ascii="方正小标宋简体" w:eastAsia="方正小标宋简体" w:hAnsi="宋体" w:hint="eastAsia"/>
          <w:color w:val="000000"/>
          <w:sz w:val="36"/>
          <w:szCs w:val="36"/>
        </w:rPr>
        <w:t>、</w:t>
      </w:r>
      <w:r w:rsidRPr="003B3AF3">
        <w:rPr>
          <w:rFonts w:ascii="方正小标宋简体" w:eastAsia="方正小标宋简体" w:hAnsi="宋体" w:hint="eastAsia"/>
          <w:color w:val="000000"/>
          <w:sz w:val="36"/>
          <w:szCs w:val="36"/>
        </w:rPr>
        <w:t>城镇土地使用税免税申请核准表</w:t>
      </w:r>
    </w:p>
    <w:p w:rsidR="006524BD" w:rsidRPr="00FA7C16" w:rsidRDefault="006524BD" w:rsidP="006524BD">
      <w:pPr>
        <w:snapToGrid w:val="0"/>
        <w:jc w:val="center"/>
        <w:rPr>
          <w:rFonts w:ascii="仿宋_GB2312" w:eastAsia="仿宋_GB2312" w:hAnsi="仿宋_GB2312"/>
          <w:bCs/>
          <w:sz w:val="24"/>
        </w:rPr>
      </w:pPr>
      <w:r w:rsidRPr="00FA7C16">
        <w:rPr>
          <w:rFonts w:ascii="仿宋_GB2312" w:eastAsia="仿宋_GB2312" w:hAnsi="仿宋_GB2312" w:hint="eastAsia"/>
          <w:bCs/>
          <w:sz w:val="24"/>
        </w:rPr>
        <w:t>免税</w:t>
      </w:r>
      <w:r>
        <w:rPr>
          <w:rFonts w:ascii="仿宋_GB2312" w:eastAsia="仿宋_GB2312" w:hAnsi="仿宋_GB2312" w:hint="eastAsia"/>
          <w:bCs/>
          <w:sz w:val="24"/>
        </w:rPr>
        <w:t>期间</w:t>
      </w:r>
      <w:r w:rsidRPr="00FA7C16">
        <w:rPr>
          <w:rFonts w:ascii="仿宋_GB2312" w:eastAsia="仿宋_GB2312" w:hAnsi="仿宋_GB2312" w:hint="eastAsia"/>
          <w:bCs/>
          <w:sz w:val="24"/>
        </w:rPr>
        <w:t>：（</w:t>
      </w:r>
      <w:r w:rsidRPr="00FA7C16">
        <w:rPr>
          <w:rFonts w:ascii="宋体" w:hAnsi="宋体" w:hint="eastAsia"/>
          <w:sz w:val="28"/>
          <w:szCs w:val="28"/>
        </w:rPr>
        <w:t>□</w:t>
      </w:r>
      <w:r w:rsidRPr="00FA7C16">
        <w:rPr>
          <w:rFonts w:ascii="仿宋_GB2312" w:eastAsia="仿宋_GB2312" w:hAnsi="仿宋_GB2312" w:hint="eastAsia"/>
          <w:bCs/>
          <w:sz w:val="24"/>
        </w:rPr>
        <w:t xml:space="preserve">    年1月至12月  </w:t>
      </w:r>
      <w:r w:rsidRPr="00FA7C16">
        <w:rPr>
          <w:rFonts w:ascii="宋体" w:hAnsi="宋体" w:hint="eastAsia"/>
          <w:sz w:val="28"/>
          <w:szCs w:val="28"/>
        </w:rPr>
        <w:t>□</w:t>
      </w:r>
      <w:r w:rsidRPr="00FA7C16">
        <w:rPr>
          <w:rFonts w:ascii="仿宋_GB2312" w:eastAsia="仿宋_GB2312" w:hAnsi="仿宋_GB2312" w:hint="eastAsia"/>
          <w:bCs/>
          <w:sz w:val="24"/>
        </w:rPr>
        <w:t xml:space="preserve">    年1月至  月）</w:t>
      </w:r>
    </w:p>
    <w:tbl>
      <w:tblPr>
        <w:tblpPr w:leftFromText="180" w:rightFromText="180" w:vertAnchor="text" w:horzAnchor="page" w:tblpXSpec="center" w:tblpY="307"/>
        <w:tblOverlap w:val="neve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2682"/>
        <w:gridCol w:w="591"/>
        <w:gridCol w:w="381"/>
        <w:gridCol w:w="158"/>
        <w:gridCol w:w="1252"/>
        <w:gridCol w:w="1089"/>
        <w:gridCol w:w="2103"/>
      </w:tblGrid>
      <w:tr w:rsidR="006524BD" w:rsidRPr="004237B6" w:rsidTr="00EE36D1">
        <w:trPr>
          <w:trHeight w:val="409"/>
        </w:trPr>
        <w:tc>
          <w:tcPr>
            <w:tcW w:w="8856" w:type="dxa"/>
            <w:gridSpan w:val="8"/>
            <w:tcBorders>
              <w:top w:val="single" w:sz="4" w:space="0" w:color="auto"/>
              <w:left w:val="single" w:sz="4" w:space="0" w:color="auto"/>
              <w:bottom w:val="single" w:sz="4" w:space="0" w:color="auto"/>
              <w:right w:val="single" w:sz="4" w:space="0" w:color="auto"/>
            </w:tcBorders>
            <w:vAlign w:val="center"/>
          </w:tcPr>
          <w:p w:rsidR="006524BD" w:rsidRPr="004237B6" w:rsidRDefault="006524BD" w:rsidP="00EE36D1">
            <w:pPr>
              <w:snapToGrid w:val="0"/>
              <w:jc w:val="left"/>
              <w:rPr>
                <w:rFonts w:ascii="仿宋_GB2312" w:eastAsia="仿宋_GB2312"/>
                <w:b/>
                <w:color w:val="000000"/>
                <w:sz w:val="24"/>
              </w:rPr>
            </w:pPr>
            <w:r w:rsidRPr="004237B6">
              <w:rPr>
                <w:rFonts w:ascii="仿宋_GB2312" w:eastAsia="仿宋_GB2312" w:hAnsi="仿宋_GB2312" w:hint="eastAsia"/>
                <w:b/>
                <w:bCs/>
                <w:color w:val="000000"/>
                <w:sz w:val="24"/>
              </w:rPr>
              <w:t>一、纳税人基本信息</w:t>
            </w:r>
          </w:p>
        </w:tc>
      </w:tr>
      <w:tr w:rsidR="006524BD" w:rsidRPr="004237B6" w:rsidTr="00EE36D1">
        <w:tblPrEx>
          <w:tblBorders>
            <w:top w:val="none" w:sz="0" w:space="0" w:color="auto"/>
          </w:tblBorders>
        </w:tblPrEx>
        <w:trPr>
          <w:trHeight w:val="401"/>
        </w:trPr>
        <w:tc>
          <w:tcPr>
            <w:tcW w:w="4254" w:type="dxa"/>
            <w:gridSpan w:val="4"/>
            <w:tcBorders>
              <w:top w:val="nil"/>
              <w:left w:val="single" w:sz="4" w:space="0" w:color="auto"/>
              <w:bottom w:val="single" w:sz="4" w:space="0" w:color="auto"/>
              <w:right w:val="single" w:sz="4" w:space="0" w:color="auto"/>
            </w:tcBorders>
            <w:vAlign w:val="center"/>
          </w:tcPr>
          <w:p w:rsidR="006524BD" w:rsidRPr="004237B6" w:rsidRDefault="006524BD" w:rsidP="00EE36D1">
            <w:pPr>
              <w:snapToGrid w:val="0"/>
              <w:spacing w:line="276" w:lineRule="auto"/>
              <w:jc w:val="left"/>
              <w:rPr>
                <w:rFonts w:ascii="仿宋_GB2312" w:eastAsia="仿宋_GB2312" w:hAnsi="宋体"/>
                <w:bCs/>
                <w:color w:val="000000"/>
                <w:szCs w:val="21"/>
              </w:rPr>
            </w:pPr>
            <w:r w:rsidRPr="004237B6">
              <w:rPr>
                <w:rFonts w:ascii="仿宋_GB2312" w:eastAsia="仿宋_GB2312" w:hAnsi="宋体" w:hint="eastAsia"/>
                <w:bCs/>
                <w:color w:val="000000"/>
                <w:szCs w:val="21"/>
              </w:rPr>
              <w:t>纳税人识别号（社会信用代码）:</w:t>
            </w:r>
          </w:p>
        </w:tc>
        <w:tc>
          <w:tcPr>
            <w:tcW w:w="2499" w:type="dxa"/>
            <w:gridSpan w:val="3"/>
            <w:tcBorders>
              <w:top w:val="nil"/>
              <w:left w:val="single" w:sz="4" w:space="0" w:color="auto"/>
              <w:bottom w:val="single" w:sz="4" w:space="0" w:color="auto"/>
              <w:right w:val="single" w:sz="4" w:space="0" w:color="auto"/>
            </w:tcBorders>
            <w:vAlign w:val="center"/>
          </w:tcPr>
          <w:p w:rsidR="006524BD" w:rsidRPr="004237B6" w:rsidRDefault="006524BD" w:rsidP="00EE36D1">
            <w:pPr>
              <w:snapToGrid w:val="0"/>
              <w:spacing w:line="276" w:lineRule="auto"/>
              <w:jc w:val="left"/>
              <w:rPr>
                <w:rFonts w:ascii="仿宋_GB2312" w:eastAsia="仿宋_GB2312" w:hAnsi="宋体"/>
                <w:bCs/>
                <w:color w:val="000000"/>
                <w:szCs w:val="21"/>
              </w:rPr>
            </w:pPr>
            <w:r w:rsidRPr="004237B6">
              <w:rPr>
                <w:rFonts w:ascii="仿宋_GB2312" w:eastAsia="仿宋_GB2312" w:hAnsi="宋体" w:hint="eastAsia"/>
                <w:bCs/>
                <w:color w:val="000000"/>
                <w:szCs w:val="21"/>
              </w:rPr>
              <w:t>联系人：</w:t>
            </w:r>
          </w:p>
        </w:tc>
        <w:tc>
          <w:tcPr>
            <w:tcW w:w="2103" w:type="dxa"/>
            <w:tcBorders>
              <w:top w:val="nil"/>
              <w:left w:val="single" w:sz="4" w:space="0" w:color="auto"/>
              <w:bottom w:val="single" w:sz="4" w:space="0" w:color="auto"/>
              <w:right w:val="single" w:sz="4" w:space="0" w:color="auto"/>
            </w:tcBorders>
            <w:vAlign w:val="center"/>
          </w:tcPr>
          <w:p w:rsidR="006524BD" w:rsidRPr="004237B6" w:rsidRDefault="006524BD" w:rsidP="00EE36D1">
            <w:pPr>
              <w:snapToGrid w:val="0"/>
              <w:spacing w:line="276" w:lineRule="auto"/>
              <w:jc w:val="left"/>
              <w:rPr>
                <w:rFonts w:ascii="仿宋_GB2312" w:eastAsia="仿宋_GB2312" w:hAnsi="宋体"/>
                <w:bCs/>
                <w:color w:val="000000"/>
                <w:szCs w:val="21"/>
              </w:rPr>
            </w:pPr>
            <w:r w:rsidRPr="004237B6">
              <w:rPr>
                <w:rFonts w:ascii="仿宋_GB2312" w:eastAsia="仿宋_GB2312" w:hAnsi="宋体" w:hint="eastAsia"/>
                <w:bCs/>
                <w:color w:val="000000"/>
                <w:szCs w:val="21"/>
              </w:rPr>
              <w:t>联系电话：</w:t>
            </w:r>
          </w:p>
        </w:tc>
      </w:tr>
      <w:tr w:rsidR="006524BD" w:rsidRPr="004237B6" w:rsidTr="00EE36D1">
        <w:tblPrEx>
          <w:tblBorders>
            <w:top w:val="none" w:sz="0" w:space="0" w:color="auto"/>
          </w:tblBorders>
        </w:tblPrEx>
        <w:trPr>
          <w:trHeight w:val="380"/>
        </w:trPr>
        <w:tc>
          <w:tcPr>
            <w:tcW w:w="4254" w:type="dxa"/>
            <w:gridSpan w:val="4"/>
            <w:tcBorders>
              <w:top w:val="single" w:sz="4" w:space="0" w:color="auto"/>
              <w:left w:val="single" w:sz="4" w:space="0" w:color="auto"/>
              <w:bottom w:val="single" w:sz="4" w:space="0" w:color="auto"/>
              <w:right w:val="single" w:sz="4" w:space="0" w:color="auto"/>
            </w:tcBorders>
            <w:vAlign w:val="center"/>
          </w:tcPr>
          <w:p w:rsidR="006524BD" w:rsidRPr="004237B6" w:rsidRDefault="006524BD" w:rsidP="00EE36D1">
            <w:pPr>
              <w:snapToGrid w:val="0"/>
              <w:spacing w:line="276" w:lineRule="auto"/>
              <w:jc w:val="left"/>
              <w:rPr>
                <w:rFonts w:ascii="仿宋_GB2312" w:eastAsia="仿宋_GB2312" w:hAnsi="宋体"/>
                <w:bCs/>
                <w:color w:val="000000"/>
                <w:szCs w:val="21"/>
              </w:rPr>
            </w:pPr>
            <w:r w:rsidRPr="004237B6">
              <w:rPr>
                <w:rFonts w:ascii="仿宋_GB2312" w:eastAsia="仿宋_GB2312" w:hAnsi="宋体" w:hint="eastAsia"/>
                <w:bCs/>
                <w:color w:val="000000"/>
                <w:szCs w:val="21"/>
              </w:rPr>
              <w:t>纳税人名称:</w:t>
            </w:r>
          </w:p>
        </w:tc>
        <w:tc>
          <w:tcPr>
            <w:tcW w:w="4602" w:type="dxa"/>
            <w:gridSpan w:val="4"/>
            <w:tcBorders>
              <w:top w:val="single" w:sz="4" w:space="0" w:color="auto"/>
              <w:left w:val="single" w:sz="4" w:space="0" w:color="auto"/>
              <w:bottom w:val="single" w:sz="4" w:space="0" w:color="auto"/>
              <w:right w:val="single" w:sz="4" w:space="0" w:color="auto"/>
            </w:tcBorders>
            <w:vAlign w:val="center"/>
          </w:tcPr>
          <w:p w:rsidR="006524BD" w:rsidRPr="004237B6" w:rsidRDefault="006524BD" w:rsidP="00EE36D1">
            <w:pPr>
              <w:snapToGrid w:val="0"/>
              <w:spacing w:line="276" w:lineRule="auto"/>
              <w:jc w:val="left"/>
              <w:rPr>
                <w:rFonts w:ascii="仿宋_GB2312" w:eastAsia="仿宋_GB2312" w:hAnsi="宋体"/>
                <w:bCs/>
                <w:color w:val="000000"/>
                <w:sz w:val="18"/>
                <w:szCs w:val="18"/>
              </w:rPr>
            </w:pPr>
          </w:p>
        </w:tc>
      </w:tr>
      <w:tr w:rsidR="006524BD" w:rsidRPr="004237B6" w:rsidTr="00EE36D1">
        <w:tblPrEx>
          <w:tblBorders>
            <w:top w:val="none" w:sz="0" w:space="0" w:color="auto"/>
          </w:tblBorders>
        </w:tblPrEx>
        <w:trPr>
          <w:trHeight w:val="380"/>
        </w:trPr>
        <w:tc>
          <w:tcPr>
            <w:tcW w:w="8856" w:type="dxa"/>
            <w:gridSpan w:val="8"/>
            <w:tcBorders>
              <w:top w:val="single" w:sz="4" w:space="0" w:color="auto"/>
              <w:left w:val="single" w:sz="4" w:space="0" w:color="auto"/>
              <w:bottom w:val="single" w:sz="4" w:space="0" w:color="auto"/>
              <w:right w:val="single" w:sz="4" w:space="0" w:color="auto"/>
            </w:tcBorders>
            <w:vAlign w:val="center"/>
          </w:tcPr>
          <w:p w:rsidR="006524BD" w:rsidRPr="004237B6" w:rsidRDefault="006524BD" w:rsidP="00EE36D1">
            <w:pPr>
              <w:snapToGrid w:val="0"/>
              <w:spacing w:line="276" w:lineRule="auto"/>
              <w:jc w:val="left"/>
              <w:rPr>
                <w:rFonts w:ascii="仿宋_GB2312" w:eastAsia="仿宋_GB2312" w:hAnsi="宋体"/>
                <w:bCs/>
                <w:color w:val="000000"/>
                <w:szCs w:val="21"/>
              </w:rPr>
            </w:pPr>
            <w:r w:rsidRPr="004237B6">
              <w:rPr>
                <w:rFonts w:ascii="仿宋_GB2312" w:eastAsia="仿宋_GB2312" w:hAnsi="宋体" w:hint="eastAsia"/>
                <w:bCs/>
                <w:color w:val="000000"/>
                <w:szCs w:val="21"/>
              </w:rPr>
              <w:t>土地（房产）详细地址：（如内容较多可单独附表）</w:t>
            </w:r>
          </w:p>
        </w:tc>
      </w:tr>
      <w:tr w:rsidR="006524BD" w:rsidRPr="004237B6" w:rsidTr="00EE36D1">
        <w:tblPrEx>
          <w:tblBorders>
            <w:top w:val="none" w:sz="0" w:space="0" w:color="auto"/>
          </w:tblBorders>
        </w:tblPrEx>
        <w:trPr>
          <w:trHeight w:val="792"/>
        </w:trPr>
        <w:tc>
          <w:tcPr>
            <w:tcW w:w="8856" w:type="dxa"/>
            <w:gridSpan w:val="8"/>
            <w:tcBorders>
              <w:top w:val="single" w:sz="4" w:space="0" w:color="auto"/>
              <w:left w:val="single" w:sz="4" w:space="0" w:color="auto"/>
              <w:bottom w:val="single" w:sz="4" w:space="0" w:color="auto"/>
              <w:right w:val="single" w:sz="4" w:space="0" w:color="auto"/>
            </w:tcBorders>
            <w:vAlign w:val="center"/>
          </w:tcPr>
          <w:p w:rsidR="006524BD" w:rsidRPr="004237B6" w:rsidRDefault="006524BD" w:rsidP="00EE36D1">
            <w:pPr>
              <w:snapToGrid w:val="0"/>
              <w:spacing w:beforeAutospacing="1" w:afterAutospacing="1" w:line="240" w:lineRule="exact"/>
              <w:jc w:val="left"/>
              <w:rPr>
                <w:rFonts w:ascii="仿宋_GB2312" w:eastAsia="仿宋_GB2312" w:hAnsi="宋体"/>
                <w:bCs/>
                <w:sz w:val="24"/>
                <w:szCs w:val="21"/>
              </w:rPr>
            </w:pPr>
            <w:r w:rsidRPr="004237B6">
              <w:rPr>
                <w:rFonts w:ascii="仿宋_GB2312" w:eastAsia="仿宋_GB2312" w:hAnsi="仿宋_GB2312" w:hint="eastAsia"/>
                <w:b/>
                <w:bCs/>
                <w:sz w:val="24"/>
              </w:rPr>
              <w:t>二、政策依据：</w:t>
            </w:r>
            <w:r w:rsidRPr="004237B6">
              <w:rPr>
                <w:rFonts w:ascii="仿宋_GB2312" w:eastAsia="仿宋_GB2312" w:hAnsi="宋体" w:cs="宋体" w:hint="eastAsia"/>
                <w:color w:val="333333"/>
                <w:szCs w:val="21"/>
                <w:shd w:val="clear" w:color="auto" w:fill="FFFFFF"/>
              </w:rPr>
              <w:t>《四川省人民政府办公厅关于应对新型冠状病毒肺炎疫情缓解中小企业生产经营困难的政策措施》(川办发〔2020〕10号)</w:t>
            </w:r>
          </w:p>
        </w:tc>
      </w:tr>
      <w:tr w:rsidR="006524BD" w:rsidRPr="004237B6" w:rsidTr="00EE36D1">
        <w:tblPrEx>
          <w:tblBorders>
            <w:top w:val="none" w:sz="0" w:space="0" w:color="auto"/>
          </w:tblBorders>
        </w:tblPrEx>
        <w:trPr>
          <w:trHeight w:val="778"/>
        </w:trPr>
        <w:tc>
          <w:tcPr>
            <w:tcW w:w="8856" w:type="dxa"/>
            <w:gridSpan w:val="8"/>
            <w:tcBorders>
              <w:top w:val="single" w:sz="4" w:space="0" w:color="auto"/>
              <w:left w:val="single" w:sz="4" w:space="0" w:color="auto"/>
              <w:bottom w:val="single" w:sz="4" w:space="0" w:color="auto"/>
              <w:right w:val="single" w:sz="4" w:space="0" w:color="auto"/>
            </w:tcBorders>
            <w:vAlign w:val="center"/>
          </w:tcPr>
          <w:p w:rsidR="006524BD" w:rsidRPr="004237B6" w:rsidRDefault="006524BD" w:rsidP="00EE36D1">
            <w:pPr>
              <w:snapToGrid w:val="0"/>
              <w:spacing w:line="240" w:lineRule="exact"/>
              <w:jc w:val="left"/>
              <w:rPr>
                <w:rFonts w:ascii="仿宋_GB2312" w:eastAsia="仿宋_GB2312" w:hAnsi="仿宋_GB2312"/>
                <w:b/>
                <w:bCs/>
                <w:sz w:val="24"/>
              </w:rPr>
            </w:pPr>
            <w:r w:rsidRPr="004237B6">
              <w:rPr>
                <w:rFonts w:ascii="仿宋_GB2312" w:eastAsia="仿宋_GB2312" w:hAnsi="仿宋_GB2312" w:hint="eastAsia"/>
                <w:b/>
                <w:bCs/>
                <w:sz w:val="24"/>
              </w:rPr>
              <w:t>三、适用对象：</w:t>
            </w:r>
            <w:r w:rsidRPr="004237B6">
              <w:rPr>
                <w:rFonts w:ascii="仿宋_GB2312" w:eastAsia="仿宋_GB2312" w:hAnsi="宋体" w:cs="宋体" w:hint="eastAsia"/>
                <w:color w:val="333333"/>
                <w:szCs w:val="21"/>
                <w:shd w:val="clear" w:color="auto" w:fill="FFFFFF"/>
              </w:rPr>
              <w:t>在四川省内注册登记的中小企业（含个体工商户）。具体划分标准以《工业和信息化部 国家统计局 国家发展和改革委员会 财政部关于印发中小企业划型标准规定的通知》（工信部联企业〔2011〕300号）为准</w:t>
            </w:r>
            <w:r w:rsidRPr="004237B6">
              <w:rPr>
                <w:rFonts w:ascii="仿宋_GB2312" w:eastAsia="仿宋_GB2312" w:hAnsi="宋体" w:cs="宋体" w:hint="eastAsia"/>
                <w:color w:val="333333"/>
                <w:sz w:val="24"/>
                <w:szCs w:val="24"/>
                <w:shd w:val="clear" w:color="auto" w:fill="FFFFFF"/>
              </w:rPr>
              <w:t>。</w:t>
            </w:r>
          </w:p>
        </w:tc>
      </w:tr>
      <w:tr w:rsidR="006524BD" w:rsidRPr="004237B6" w:rsidTr="00EE36D1">
        <w:tblPrEx>
          <w:tblBorders>
            <w:top w:val="none" w:sz="0" w:space="0" w:color="auto"/>
          </w:tblBorders>
        </w:tblPrEx>
        <w:trPr>
          <w:trHeight w:val="1782"/>
        </w:trPr>
        <w:tc>
          <w:tcPr>
            <w:tcW w:w="8856" w:type="dxa"/>
            <w:gridSpan w:val="8"/>
            <w:tcBorders>
              <w:top w:val="single" w:sz="4" w:space="0" w:color="auto"/>
              <w:left w:val="single" w:sz="4" w:space="0" w:color="auto"/>
              <w:bottom w:val="single" w:sz="4" w:space="0" w:color="auto"/>
              <w:right w:val="single" w:sz="4" w:space="0" w:color="auto"/>
            </w:tcBorders>
            <w:vAlign w:val="center"/>
          </w:tcPr>
          <w:p w:rsidR="006524BD" w:rsidRPr="004237B6" w:rsidRDefault="006524BD" w:rsidP="00EE36D1">
            <w:pPr>
              <w:snapToGrid w:val="0"/>
              <w:spacing w:line="240" w:lineRule="exact"/>
              <w:jc w:val="left"/>
              <w:rPr>
                <w:rFonts w:ascii="仿宋_GB2312" w:eastAsia="仿宋_GB2312" w:hAnsi="宋体" w:cs="宋体"/>
                <w:color w:val="333333"/>
                <w:szCs w:val="21"/>
                <w:shd w:val="clear" w:color="auto" w:fill="FFFFFF"/>
              </w:rPr>
            </w:pPr>
            <w:r w:rsidRPr="004237B6">
              <w:rPr>
                <w:rFonts w:ascii="仿宋_GB2312" w:eastAsia="仿宋_GB2312" w:hAnsi="仿宋_GB2312" w:hint="eastAsia"/>
                <w:b/>
                <w:bCs/>
                <w:sz w:val="24"/>
              </w:rPr>
              <w:t>四、申请条件：</w:t>
            </w:r>
            <w:r w:rsidRPr="004237B6">
              <w:rPr>
                <w:rFonts w:ascii="仿宋_GB2312" w:eastAsia="仿宋_GB2312" w:hAnsi="宋体" w:cs="宋体" w:hint="eastAsia"/>
                <w:color w:val="333333"/>
                <w:szCs w:val="21"/>
                <w:shd w:val="clear" w:color="auto" w:fill="FFFFFF"/>
              </w:rPr>
              <w:t>受疫情影响的中小企业，符合下列条件之一的，可申请免征疫情期间房产税、城镇土地使用税。</w:t>
            </w:r>
          </w:p>
          <w:p w:rsidR="006524BD" w:rsidRPr="004237B6" w:rsidRDefault="006524BD" w:rsidP="00EE36D1">
            <w:pPr>
              <w:snapToGrid w:val="0"/>
              <w:spacing w:line="240" w:lineRule="exact"/>
              <w:jc w:val="left"/>
              <w:rPr>
                <w:rFonts w:ascii="仿宋_GB2312" w:eastAsia="仿宋_GB2312" w:hAnsi="宋体" w:cs="宋体"/>
                <w:color w:val="333333"/>
                <w:szCs w:val="21"/>
                <w:shd w:val="clear" w:color="auto" w:fill="FFFFFF"/>
              </w:rPr>
            </w:pPr>
            <w:r w:rsidRPr="004237B6">
              <w:rPr>
                <w:rFonts w:ascii="仿宋_GB2312" w:eastAsia="仿宋_GB2312" w:hAnsi="宋体" w:cs="宋体" w:hint="eastAsia"/>
                <w:color w:val="333333"/>
                <w:szCs w:val="21"/>
                <w:shd w:val="clear" w:color="auto" w:fill="FFFFFF"/>
              </w:rPr>
              <w:t>□2019年1月1日前注册登记的纳税人，疫情期间申请免征房土两税的年度生产经营收入（不含权益类投资收益）较2019年同期减少50%（含）以上的。</w:t>
            </w:r>
          </w:p>
          <w:p w:rsidR="006524BD" w:rsidRPr="004237B6" w:rsidRDefault="006524BD" w:rsidP="00EE36D1">
            <w:pPr>
              <w:snapToGrid w:val="0"/>
              <w:spacing w:line="240" w:lineRule="exact"/>
              <w:jc w:val="left"/>
              <w:rPr>
                <w:rFonts w:ascii="仿宋_GB2312" w:eastAsia="仿宋_GB2312" w:hAnsi="宋体" w:cs="宋体"/>
                <w:color w:val="333333"/>
                <w:szCs w:val="21"/>
                <w:shd w:val="clear" w:color="auto" w:fill="FFFFFF"/>
              </w:rPr>
            </w:pPr>
            <w:r w:rsidRPr="004237B6">
              <w:rPr>
                <w:rFonts w:ascii="仿宋_GB2312" w:eastAsia="仿宋_GB2312" w:hAnsi="宋体" w:cs="宋体" w:hint="eastAsia"/>
                <w:color w:val="333333"/>
                <w:szCs w:val="21"/>
                <w:shd w:val="clear" w:color="auto" w:fill="FFFFFF"/>
              </w:rPr>
              <w:t>□2019年1月1日后注册登记的纳税人，疫情期间每个年度均经营亏损的。</w:t>
            </w:r>
          </w:p>
          <w:p w:rsidR="006524BD" w:rsidRPr="004237B6" w:rsidRDefault="006524BD" w:rsidP="00EE36D1">
            <w:pPr>
              <w:snapToGrid w:val="0"/>
              <w:spacing w:line="240" w:lineRule="exact"/>
              <w:jc w:val="left"/>
              <w:rPr>
                <w:rFonts w:ascii="仿宋_GB2312" w:eastAsia="仿宋_GB2312" w:hAnsi="宋体"/>
                <w:b/>
                <w:bCs/>
              </w:rPr>
            </w:pPr>
            <w:r w:rsidRPr="004237B6">
              <w:rPr>
                <w:rFonts w:ascii="仿宋_GB2312" w:eastAsia="仿宋_GB2312" w:hAnsi="宋体" w:cs="宋体" w:hint="eastAsia"/>
                <w:color w:val="333333"/>
                <w:szCs w:val="21"/>
                <w:shd w:val="clear" w:color="auto" w:fill="FFFFFF"/>
              </w:rPr>
              <w:t>□疫情期间申请免征房土两税的年度，纳税人货币资金扣除应付职工工资、社会保险费后，不足以缴纳税款的。</w:t>
            </w:r>
          </w:p>
        </w:tc>
      </w:tr>
      <w:tr w:rsidR="006524BD" w:rsidRPr="004237B6" w:rsidTr="00EE36D1">
        <w:tblPrEx>
          <w:tblBorders>
            <w:top w:val="none" w:sz="0" w:space="0" w:color="auto"/>
          </w:tblBorders>
        </w:tblPrEx>
        <w:trPr>
          <w:trHeight w:val="569"/>
        </w:trPr>
        <w:tc>
          <w:tcPr>
            <w:tcW w:w="3282" w:type="dxa"/>
            <w:gridSpan w:val="2"/>
            <w:tcBorders>
              <w:top w:val="single" w:sz="4" w:space="0" w:color="auto"/>
              <w:left w:val="single" w:sz="4" w:space="0" w:color="auto"/>
              <w:bottom w:val="single" w:sz="4" w:space="0" w:color="auto"/>
              <w:right w:val="single" w:sz="4" w:space="0" w:color="auto"/>
            </w:tcBorders>
            <w:vAlign w:val="center"/>
          </w:tcPr>
          <w:p w:rsidR="006524BD" w:rsidRPr="004237B6" w:rsidRDefault="006524BD" w:rsidP="00EE36D1">
            <w:pPr>
              <w:snapToGrid w:val="0"/>
              <w:spacing w:line="276" w:lineRule="auto"/>
              <w:jc w:val="left"/>
              <w:rPr>
                <w:rFonts w:ascii="仿宋_GB2312" w:eastAsia="仿宋_GB2312" w:hAnsi="宋体"/>
                <w:bCs/>
                <w:sz w:val="24"/>
              </w:rPr>
            </w:pPr>
            <w:r w:rsidRPr="004237B6">
              <w:rPr>
                <w:rFonts w:ascii="仿宋_GB2312" w:eastAsia="仿宋_GB2312" w:hAnsi="仿宋_GB2312" w:hint="eastAsia"/>
                <w:b/>
                <w:bCs/>
                <w:sz w:val="24"/>
              </w:rPr>
              <w:t>五、申请免税额（单位：元）</w:t>
            </w:r>
          </w:p>
        </w:tc>
        <w:tc>
          <w:tcPr>
            <w:tcW w:w="2382" w:type="dxa"/>
            <w:gridSpan w:val="4"/>
            <w:tcBorders>
              <w:top w:val="single" w:sz="4" w:space="0" w:color="auto"/>
              <w:left w:val="single" w:sz="4" w:space="0" w:color="auto"/>
              <w:bottom w:val="single" w:sz="4" w:space="0" w:color="auto"/>
              <w:right w:val="single" w:sz="4" w:space="0" w:color="auto"/>
            </w:tcBorders>
            <w:vAlign w:val="center"/>
          </w:tcPr>
          <w:p w:rsidR="006524BD" w:rsidRPr="004237B6" w:rsidRDefault="006524BD" w:rsidP="00EE36D1">
            <w:pPr>
              <w:snapToGrid w:val="0"/>
              <w:spacing w:line="276" w:lineRule="auto"/>
              <w:jc w:val="left"/>
              <w:rPr>
                <w:rFonts w:ascii="仿宋_GB2312" w:eastAsia="仿宋_GB2312" w:hAnsi="仿宋_GB2312"/>
                <w:b/>
                <w:bCs/>
                <w:sz w:val="24"/>
              </w:rPr>
            </w:pPr>
            <w:r w:rsidRPr="004237B6">
              <w:rPr>
                <w:rFonts w:ascii="仿宋_GB2312" w:eastAsia="仿宋_GB2312" w:hAnsi="仿宋_GB2312" w:hint="eastAsia"/>
                <w:b/>
                <w:bCs/>
                <w:sz w:val="24"/>
              </w:rPr>
              <w:t>房产税：</w:t>
            </w:r>
          </w:p>
        </w:tc>
        <w:tc>
          <w:tcPr>
            <w:tcW w:w="3192" w:type="dxa"/>
            <w:gridSpan w:val="2"/>
            <w:tcBorders>
              <w:top w:val="single" w:sz="4" w:space="0" w:color="auto"/>
              <w:left w:val="single" w:sz="4" w:space="0" w:color="auto"/>
              <w:bottom w:val="single" w:sz="4" w:space="0" w:color="auto"/>
              <w:right w:val="single" w:sz="4" w:space="0" w:color="auto"/>
            </w:tcBorders>
            <w:vAlign w:val="center"/>
          </w:tcPr>
          <w:p w:rsidR="006524BD" w:rsidRPr="004237B6" w:rsidRDefault="006524BD" w:rsidP="00EE36D1">
            <w:pPr>
              <w:snapToGrid w:val="0"/>
              <w:spacing w:line="276" w:lineRule="auto"/>
              <w:jc w:val="left"/>
              <w:rPr>
                <w:rFonts w:ascii="仿宋_GB2312" w:eastAsia="仿宋_GB2312" w:hAnsi="仿宋_GB2312"/>
                <w:b/>
                <w:bCs/>
                <w:sz w:val="24"/>
              </w:rPr>
            </w:pPr>
            <w:r w:rsidRPr="004237B6">
              <w:rPr>
                <w:rFonts w:ascii="仿宋_GB2312" w:eastAsia="仿宋_GB2312" w:hAnsi="仿宋_GB2312" w:hint="eastAsia"/>
                <w:b/>
                <w:bCs/>
                <w:sz w:val="24"/>
              </w:rPr>
              <w:t>城镇土地使用税：</w:t>
            </w:r>
          </w:p>
        </w:tc>
      </w:tr>
      <w:tr w:rsidR="006524BD" w:rsidRPr="004237B6" w:rsidTr="00EE36D1">
        <w:tblPrEx>
          <w:tblBorders>
            <w:top w:val="none" w:sz="0" w:space="0" w:color="auto"/>
          </w:tblBorders>
        </w:tblPrEx>
        <w:trPr>
          <w:trHeight w:val="2215"/>
        </w:trPr>
        <w:tc>
          <w:tcPr>
            <w:tcW w:w="8856" w:type="dxa"/>
            <w:gridSpan w:val="8"/>
            <w:tcBorders>
              <w:top w:val="single" w:sz="4" w:space="0" w:color="auto"/>
              <w:left w:val="single" w:sz="4" w:space="0" w:color="auto"/>
              <w:bottom w:val="single" w:sz="4" w:space="0" w:color="auto"/>
              <w:right w:val="single" w:sz="4" w:space="0" w:color="auto"/>
            </w:tcBorders>
            <w:vAlign w:val="center"/>
          </w:tcPr>
          <w:p w:rsidR="006524BD" w:rsidRPr="004237B6" w:rsidRDefault="006524BD" w:rsidP="00EE36D1">
            <w:pPr>
              <w:snapToGrid w:val="0"/>
              <w:spacing w:line="240" w:lineRule="exact"/>
              <w:jc w:val="left"/>
              <w:rPr>
                <w:rFonts w:ascii="仿宋_GB2312" w:eastAsia="仿宋_GB2312" w:hAnsi="仿宋_GB2312"/>
                <w:b/>
                <w:bCs/>
                <w:sz w:val="24"/>
              </w:rPr>
            </w:pPr>
            <w:r w:rsidRPr="004237B6">
              <w:rPr>
                <w:rFonts w:ascii="仿宋_GB2312" w:eastAsia="仿宋_GB2312" w:hAnsi="仿宋_GB2312" w:hint="eastAsia"/>
                <w:b/>
                <w:bCs/>
                <w:sz w:val="24"/>
              </w:rPr>
              <w:t>六、纳税人承诺</w:t>
            </w:r>
          </w:p>
          <w:p w:rsidR="006524BD" w:rsidRPr="004237B6" w:rsidRDefault="006524BD" w:rsidP="00EE36D1">
            <w:pPr>
              <w:snapToGrid w:val="0"/>
              <w:spacing w:line="240" w:lineRule="exact"/>
              <w:ind w:firstLine="420"/>
              <w:jc w:val="left"/>
              <w:rPr>
                <w:rFonts w:ascii="仿宋_GB2312" w:eastAsia="仿宋_GB2312" w:hAnsi="宋体" w:cs="宋体"/>
                <w:color w:val="333333"/>
                <w:szCs w:val="21"/>
                <w:shd w:val="clear" w:color="auto" w:fill="FFFFFF"/>
              </w:rPr>
            </w:pPr>
            <w:r w:rsidRPr="004237B6">
              <w:rPr>
                <w:rFonts w:ascii="仿宋_GB2312" w:eastAsia="仿宋_GB2312" w:hAnsi="宋体" w:cs="宋体" w:hint="eastAsia"/>
                <w:color w:val="333333"/>
                <w:szCs w:val="21"/>
                <w:shd w:val="clear" w:color="auto" w:fill="FFFFFF"/>
              </w:rPr>
              <w:t>现郑重承诺此次免税申请及附列各项资料（包括但不限于申请表、财务报表、银行流水信息等）反映的情况是真实、完整和合法的，我（单位）对相关资料信息的真实性、完整性和合法性负完全责任。</w:t>
            </w:r>
          </w:p>
          <w:p w:rsidR="006524BD" w:rsidRPr="004237B6" w:rsidRDefault="006524BD" w:rsidP="00EE36D1">
            <w:pPr>
              <w:snapToGrid w:val="0"/>
              <w:spacing w:line="240" w:lineRule="exact"/>
              <w:ind w:firstLine="420"/>
              <w:jc w:val="left"/>
              <w:rPr>
                <w:rFonts w:ascii="仿宋_GB2312" w:eastAsia="仿宋_GB2312" w:hAnsi="宋体" w:cs="宋体"/>
                <w:color w:val="333333"/>
                <w:szCs w:val="21"/>
                <w:shd w:val="clear" w:color="auto" w:fill="FFFFFF"/>
              </w:rPr>
            </w:pPr>
            <w:r w:rsidRPr="004237B6">
              <w:rPr>
                <w:rFonts w:ascii="仿宋_GB2312" w:eastAsia="仿宋_GB2312" w:hAnsi="宋体" w:cs="宋体" w:hint="eastAsia"/>
                <w:color w:val="333333"/>
                <w:szCs w:val="21"/>
                <w:shd w:val="clear" w:color="auto" w:fill="FFFFFF"/>
              </w:rPr>
              <w:t>若未履行或未全部履行承诺，我（单位）愿意接受《中华人民共和国税收征收管理法》及相关税收法律法规的处理。</w:t>
            </w:r>
          </w:p>
          <w:p w:rsidR="006524BD" w:rsidRPr="004237B6" w:rsidRDefault="006524BD" w:rsidP="00EE36D1">
            <w:pPr>
              <w:snapToGrid w:val="0"/>
              <w:spacing w:line="276" w:lineRule="auto"/>
              <w:jc w:val="left"/>
              <w:rPr>
                <w:rFonts w:ascii="仿宋_GB2312" w:eastAsia="仿宋_GB2312" w:hAnsi="宋体" w:cs="宋体"/>
                <w:color w:val="333333"/>
                <w:szCs w:val="21"/>
                <w:shd w:val="clear" w:color="auto" w:fill="FFFFFF"/>
              </w:rPr>
            </w:pPr>
          </w:p>
          <w:p w:rsidR="006524BD" w:rsidRPr="004237B6" w:rsidRDefault="006524BD" w:rsidP="00EE36D1">
            <w:pPr>
              <w:snapToGrid w:val="0"/>
              <w:spacing w:line="276" w:lineRule="auto"/>
              <w:ind w:firstLineChars="500" w:firstLine="1050"/>
              <w:jc w:val="left"/>
              <w:rPr>
                <w:rFonts w:ascii="仿宋_GB2312" w:eastAsia="仿宋_GB2312" w:hAnsi="宋体" w:cs="宋体"/>
                <w:color w:val="333333"/>
                <w:szCs w:val="21"/>
                <w:shd w:val="clear" w:color="auto" w:fill="FFFFFF"/>
              </w:rPr>
            </w:pPr>
            <w:r w:rsidRPr="004237B6">
              <w:rPr>
                <w:rFonts w:ascii="仿宋_GB2312" w:eastAsia="仿宋_GB2312" w:hAnsi="宋体" w:cs="宋体" w:hint="eastAsia"/>
                <w:color w:val="333333"/>
                <w:szCs w:val="21"/>
                <w:shd w:val="clear" w:color="auto" w:fill="FFFFFF"/>
              </w:rPr>
              <w:t>单位盖章：          法人代表（负责人）：           经办人：</w:t>
            </w:r>
          </w:p>
          <w:p w:rsidR="006524BD" w:rsidRPr="004237B6" w:rsidRDefault="006524BD" w:rsidP="00EE36D1">
            <w:pPr>
              <w:snapToGrid w:val="0"/>
              <w:spacing w:line="276" w:lineRule="auto"/>
              <w:ind w:firstLineChars="2500" w:firstLine="5250"/>
              <w:jc w:val="left"/>
              <w:rPr>
                <w:rFonts w:ascii="仿宋_GB2312" w:eastAsia="仿宋_GB2312" w:hAnsi="宋体" w:cs="宋体"/>
                <w:sz w:val="24"/>
              </w:rPr>
            </w:pPr>
            <w:r w:rsidRPr="004237B6">
              <w:rPr>
                <w:rFonts w:ascii="仿宋_GB2312" w:eastAsia="仿宋_GB2312" w:hAnsi="宋体" w:cs="宋体" w:hint="eastAsia"/>
                <w:color w:val="333333"/>
                <w:szCs w:val="21"/>
                <w:shd w:val="clear" w:color="auto" w:fill="FFFFFF"/>
              </w:rPr>
              <w:t>申请日期：       年    月   日</w:t>
            </w:r>
          </w:p>
        </w:tc>
      </w:tr>
      <w:tr w:rsidR="006524BD" w:rsidRPr="004237B6" w:rsidTr="00EE36D1">
        <w:tblPrEx>
          <w:tblBorders>
            <w:top w:val="none" w:sz="0" w:space="0" w:color="auto"/>
          </w:tblBorders>
        </w:tblPrEx>
        <w:trPr>
          <w:cantSplit/>
          <w:trHeight w:val="221"/>
        </w:trPr>
        <w:tc>
          <w:tcPr>
            <w:tcW w:w="600" w:type="dxa"/>
            <w:vMerge w:val="restart"/>
            <w:tcBorders>
              <w:top w:val="single" w:sz="4" w:space="0" w:color="auto"/>
              <w:left w:val="single" w:sz="4" w:space="0" w:color="auto"/>
              <w:right w:val="single" w:sz="4" w:space="0" w:color="auto"/>
            </w:tcBorders>
            <w:textDirection w:val="tbRlV"/>
            <w:vAlign w:val="center"/>
          </w:tcPr>
          <w:p w:rsidR="006524BD" w:rsidRPr="004237B6" w:rsidRDefault="006524BD" w:rsidP="00EE36D1">
            <w:pPr>
              <w:snapToGrid w:val="0"/>
              <w:spacing w:line="276" w:lineRule="auto"/>
              <w:ind w:left="113" w:right="113"/>
              <w:jc w:val="center"/>
              <w:rPr>
                <w:rFonts w:ascii="仿宋_GB2312" w:eastAsia="仿宋_GB2312" w:hAnsi="宋体" w:cs="宋体"/>
                <w:sz w:val="24"/>
              </w:rPr>
            </w:pPr>
            <w:r w:rsidRPr="004237B6">
              <w:rPr>
                <w:rFonts w:ascii="仿宋_GB2312" w:eastAsia="仿宋_GB2312" w:hAnsi="宋体" w:cs="宋体" w:hint="eastAsia"/>
                <w:color w:val="333333"/>
                <w:szCs w:val="21"/>
                <w:shd w:val="clear" w:color="auto" w:fill="FFFFFF"/>
              </w:rPr>
              <w:t>受理意见</w:t>
            </w:r>
          </w:p>
        </w:tc>
        <w:tc>
          <w:tcPr>
            <w:tcW w:w="3273" w:type="dxa"/>
            <w:gridSpan w:val="2"/>
            <w:vMerge w:val="restart"/>
            <w:tcBorders>
              <w:top w:val="single" w:sz="4" w:space="0" w:color="auto"/>
              <w:left w:val="single" w:sz="4" w:space="0" w:color="auto"/>
              <w:right w:val="single" w:sz="4" w:space="0" w:color="auto"/>
            </w:tcBorders>
            <w:vAlign w:val="center"/>
          </w:tcPr>
          <w:p w:rsidR="006524BD" w:rsidRPr="004237B6" w:rsidRDefault="006524BD" w:rsidP="00EE36D1">
            <w:pPr>
              <w:snapToGrid w:val="0"/>
              <w:spacing w:line="276" w:lineRule="auto"/>
              <w:jc w:val="left"/>
              <w:rPr>
                <w:rFonts w:ascii="仿宋_GB2312" w:eastAsia="仿宋_GB2312" w:hAnsi="宋体" w:cs="宋体"/>
                <w:color w:val="333333"/>
                <w:szCs w:val="21"/>
                <w:shd w:val="clear" w:color="auto" w:fill="FFFFFF"/>
              </w:rPr>
            </w:pPr>
            <w:r w:rsidRPr="004237B6">
              <w:rPr>
                <w:rFonts w:ascii="仿宋_GB2312" w:eastAsia="仿宋_GB2312" w:hAnsi="宋体" w:cs="宋体" w:hint="eastAsia"/>
                <w:color w:val="333333"/>
                <w:szCs w:val="21"/>
                <w:shd w:val="clear" w:color="auto" w:fill="FFFFFF"/>
              </w:rPr>
              <w:t xml:space="preserve">受理人： </w:t>
            </w:r>
          </w:p>
          <w:p w:rsidR="006524BD" w:rsidRPr="004237B6" w:rsidRDefault="006524BD" w:rsidP="00EE36D1">
            <w:pPr>
              <w:snapToGrid w:val="0"/>
              <w:spacing w:line="276" w:lineRule="auto"/>
              <w:jc w:val="left"/>
              <w:rPr>
                <w:rFonts w:ascii="仿宋_GB2312" w:eastAsia="仿宋_GB2312" w:hAnsi="宋体" w:cs="宋体"/>
                <w:color w:val="333333"/>
                <w:szCs w:val="21"/>
                <w:shd w:val="clear" w:color="auto" w:fill="FFFFFF"/>
              </w:rPr>
            </w:pPr>
          </w:p>
          <w:p w:rsidR="006524BD" w:rsidRPr="004237B6" w:rsidRDefault="006524BD" w:rsidP="00EE36D1">
            <w:pPr>
              <w:snapToGrid w:val="0"/>
              <w:spacing w:line="276" w:lineRule="auto"/>
              <w:jc w:val="left"/>
              <w:rPr>
                <w:rFonts w:ascii="仿宋_GB2312" w:eastAsia="仿宋_GB2312" w:hAnsi="宋体" w:cs="宋体"/>
                <w:sz w:val="24"/>
              </w:rPr>
            </w:pPr>
            <w:r w:rsidRPr="004237B6">
              <w:rPr>
                <w:rFonts w:ascii="仿宋_GB2312" w:eastAsia="仿宋_GB2312" w:hAnsi="宋体" w:cs="宋体" w:hint="eastAsia"/>
                <w:color w:val="333333"/>
                <w:szCs w:val="21"/>
                <w:shd w:val="clear" w:color="auto" w:fill="FFFFFF"/>
              </w:rPr>
              <w:t>受理日期：</w:t>
            </w:r>
          </w:p>
        </w:tc>
        <w:tc>
          <w:tcPr>
            <w:tcW w:w="539" w:type="dxa"/>
            <w:gridSpan w:val="2"/>
            <w:vMerge w:val="restart"/>
            <w:tcBorders>
              <w:top w:val="single" w:sz="4" w:space="0" w:color="auto"/>
              <w:left w:val="single" w:sz="4" w:space="0" w:color="auto"/>
              <w:right w:val="single" w:sz="4" w:space="0" w:color="auto"/>
            </w:tcBorders>
            <w:textDirection w:val="tbRlV"/>
            <w:vAlign w:val="center"/>
          </w:tcPr>
          <w:p w:rsidR="006524BD" w:rsidRPr="004237B6" w:rsidRDefault="006524BD" w:rsidP="00EE36D1">
            <w:pPr>
              <w:snapToGrid w:val="0"/>
              <w:spacing w:line="276" w:lineRule="auto"/>
              <w:ind w:left="113" w:right="113"/>
              <w:jc w:val="center"/>
              <w:rPr>
                <w:rFonts w:ascii="仿宋_GB2312" w:eastAsia="仿宋_GB2312" w:hAnsi="宋体" w:cs="宋体"/>
                <w:sz w:val="24"/>
              </w:rPr>
            </w:pPr>
            <w:r w:rsidRPr="004237B6">
              <w:rPr>
                <w:rFonts w:ascii="仿宋_GB2312" w:eastAsia="仿宋_GB2312" w:hAnsi="宋体" w:cs="宋体" w:hint="eastAsia"/>
                <w:color w:val="333333"/>
                <w:szCs w:val="21"/>
                <w:shd w:val="clear" w:color="auto" w:fill="FFFFFF"/>
              </w:rPr>
              <w:t>核准意见</w:t>
            </w:r>
          </w:p>
        </w:tc>
        <w:tc>
          <w:tcPr>
            <w:tcW w:w="4444" w:type="dxa"/>
            <w:gridSpan w:val="3"/>
            <w:tcBorders>
              <w:top w:val="single" w:sz="4" w:space="0" w:color="auto"/>
              <w:left w:val="single" w:sz="4" w:space="0" w:color="auto"/>
              <w:bottom w:val="single" w:sz="4" w:space="0" w:color="auto"/>
              <w:right w:val="single" w:sz="4" w:space="0" w:color="auto"/>
            </w:tcBorders>
            <w:vAlign w:val="center"/>
          </w:tcPr>
          <w:p w:rsidR="006524BD" w:rsidRPr="004237B6" w:rsidRDefault="006524BD" w:rsidP="00EE36D1">
            <w:pPr>
              <w:snapToGrid w:val="0"/>
              <w:spacing w:line="276" w:lineRule="auto"/>
              <w:jc w:val="left"/>
              <w:rPr>
                <w:rFonts w:ascii="仿宋_GB2312" w:eastAsia="仿宋_GB2312" w:hAnsi="宋体" w:cs="宋体"/>
                <w:color w:val="333333"/>
                <w:szCs w:val="21"/>
                <w:shd w:val="clear" w:color="auto" w:fill="FFFFFF"/>
              </w:rPr>
            </w:pPr>
            <w:r w:rsidRPr="004237B6">
              <w:rPr>
                <w:rFonts w:ascii="仿宋_GB2312" w:eastAsia="仿宋_GB2312" w:hAnsi="宋体" w:cs="宋体" w:hint="eastAsia"/>
                <w:color w:val="333333"/>
                <w:szCs w:val="21"/>
                <w:shd w:val="clear" w:color="auto" w:fill="FFFFFF"/>
              </w:rPr>
              <w:t>城镇土地使用税核准意见：</w:t>
            </w:r>
          </w:p>
          <w:p w:rsidR="006524BD" w:rsidRPr="004237B6" w:rsidRDefault="006524BD" w:rsidP="00EE36D1">
            <w:pPr>
              <w:snapToGrid w:val="0"/>
              <w:spacing w:line="276" w:lineRule="auto"/>
              <w:jc w:val="left"/>
              <w:rPr>
                <w:rFonts w:ascii="仿宋_GB2312" w:eastAsia="仿宋_GB2312" w:hAnsi="宋体" w:cs="宋体"/>
                <w:color w:val="333333"/>
                <w:szCs w:val="21"/>
                <w:shd w:val="clear" w:color="auto" w:fill="FFFFFF"/>
              </w:rPr>
            </w:pPr>
          </w:p>
          <w:p w:rsidR="006524BD" w:rsidRPr="004237B6" w:rsidRDefault="006524BD" w:rsidP="00EE36D1">
            <w:pPr>
              <w:snapToGrid w:val="0"/>
              <w:spacing w:line="276" w:lineRule="auto"/>
              <w:jc w:val="left"/>
              <w:rPr>
                <w:rFonts w:ascii="仿宋_GB2312" w:eastAsia="仿宋_GB2312" w:hAnsi="宋体" w:cs="宋体"/>
                <w:sz w:val="24"/>
              </w:rPr>
            </w:pPr>
            <w:r w:rsidRPr="004237B6">
              <w:rPr>
                <w:rFonts w:ascii="仿宋_GB2312" w:eastAsia="仿宋_GB2312" w:hAnsi="宋体" w:cs="宋体" w:hint="eastAsia"/>
                <w:color w:val="333333"/>
                <w:szCs w:val="21"/>
                <w:shd w:val="clear" w:color="auto" w:fill="FFFFFF"/>
              </w:rPr>
              <w:t>核准日期：      核准部门（公章）</w:t>
            </w:r>
          </w:p>
        </w:tc>
      </w:tr>
      <w:tr w:rsidR="006524BD" w:rsidRPr="004237B6" w:rsidTr="00EE36D1">
        <w:tblPrEx>
          <w:tblBorders>
            <w:top w:val="none" w:sz="0" w:space="0" w:color="auto"/>
          </w:tblBorders>
        </w:tblPrEx>
        <w:trPr>
          <w:cantSplit/>
          <w:trHeight w:val="219"/>
        </w:trPr>
        <w:tc>
          <w:tcPr>
            <w:tcW w:w="600" w:type="dxa"/>
            <w:vMerge/>
            <w:tcBorders>
              <w:left w:val="single" w:sz="4" w:space="0" w:color="auto"/>
              <w:right w:val="single" w:sz="4" w:space="0" w:color="auto"/>
            </w:tcBorders>
            <w:textDirection w:val="tbRlV"/>
            <w:vAlign w:val="center"/>
          </w:tcPr>
          <w:p w:rsidR="006524BD" w:rsidRPr="004237B6" w:rsidRDefault="006524BD" w:rsidP="00EE36D1">
            <w:pPr>
              <w:snapToGrid w:val="0"/>
              <w:spacing w:line="276" w:lineRule="auto"/>
              <w:ind w:left="113" w:right="113"/>
              <w:jc w:val="center"/>
              <w:rPr>
                <w:rFonts w:ascii="仿宋_GB2312" w:eastAsia="仿宋_GB2312" w:hAnsi="宋体" w:cs="宋体"/>
                <w:sz w:val="24"/>
              </w:rPr>
            </w:pPr>
          </w:p>
        </w:tc>
        <w:tc>
          <w:tcPr>
            <w:tcW w:w="3273" w:type="dxa"/>
            <w:gridSpan w:val="2"/>
            <w:vMerge/>
            <w:tcBorders>
              <w:left w:val="single" w:sz="4" w:space="0" w:color="auto"/>
              <w:right w:val="single" w:sz="4" w:space="0" w:color="auto"/>
            </w:tcBorders>
            <w:vAlign w:val="center"/>
          </w:tcPr>
          <w:p w:rsidR="006524BD" w:rsidRPr="004237B6" w:rsidRDefault="006524BD" w:rsidP="00EE36D1">
            <w:pPr>
              <w:snapToGrid w:val="0"/>
              <w:spacing w:line="276" w:lineRule="auto"/>
              <w:jc w:val="left"/>
              <w:rPr>
                <w:rFonts w:ascii="仿宋_GB2312" w:eastAsia="仿宋_GB2312" w:hAnsi="宋体"/>
                <w:bCs/>
                <w:szCs w:val="21"/>
              </w:rPr>
            </w:pPr>
          </w:p>
        </w:tc>
        <w:tc>
          <w:tcPr>
            <w:tcW w:w="539" w:type="dxa"/>
            <w:gridSpan w:val="2"/>
            <w:vMerge/>
            <w:tcBorders>
              <w:left w:val="single" w:sz="4" w:space="0" w:color="auto"/>
              <w:right w:val="single" w:sz="4" w:space="0" w:color="auto"/>
            </w:tcBorders>
            <w:textDirection w:val="tbRlV"/>
            <w:vAlign w:val="center"/>
          </w:tcPr>
          <w:p w:rsidR="006524BD" w:rsidRPr="004237B6" w:rsidRDefault="006524BD" w:rsidP="00EE36D1">
            <w:pPr>
              <w:snapToGrid w:val="0"/>
              <w:spacing w:line="276" w:lineRule="auto"/>
              <w:ind w:left="113" w:right="113"/>
              <w:jc w:val="center"/>
              <w:rPr>
                <w:rFonts w:ascii="仿宋_GB2312" w:eastAsia="仿宋_GB2312" w:hAnsi="宋体" w:cs="宋体"/>
                <w:sz w:val="24"/>
              </w:rPr>
            </w:pPr>
          </w:p>
        </w:tc>
        <w:tc>
          <w:tcPr>
            <w:tcW w:w="4444" w:type="dxa"/>
            <w:gridSpan w:val="3"/>
            <w:tcBorders>
              <w:top w:val="single" w:sz="4" w:space="0" w:color="auto"/>
              <w:left w:val="single" w:sz="4" w:space="0" w:color="auto"/>
              <w:bottom w:val="single" w:sz="4" w:space="0" w:color="auto"/>
              <w:right w:val="single" w:sz="4" w:space="0" w:color="auto"/>
            </w:tcBorders>
            <w:vAlign w:val="center"/>
          </w:tcPr>
          <w:p w:rsidR="006524BD" w:rsidRPr="004237B6" w:rsidRDefault="006524BD" w:rsidP="00EE36D1">
            <w:pPr>
              <w:snapToGrid w:val="0"/>
              <w:spacing w:line="276" w:lineRule="auto"/>
              <w:jc w:val="left"/>
              <w:rPr>
                <w:rFonts w:ascii="仿宋_GB2312" w:eastAsia="仿宋_GB2312" w:hAnsi="宋体" w:cs="宋体"/>
                <w:color w:val="333333"/>
                <w:szCs w:val="21"/>
                <w:shd w:val="clear" w:color="auto" w:fill="FFFFFF"/>
              </w:rPr>
            </w:pPr>
            <w:r w:rsidRPr="004237B6">
              <w:rPr>
                <w:rFonts w:ascii="仿宋_GB2312" w:eastAsia="仿宋_GB2312" w:hAnsi="宋体" w:cs="宋体" w:hint="eastAsia"/>
                <w:color w:val="333333"/>
                <w:szCs w:val="21"/>
                <w:shd w:val="clear" w:color="auto" w:fill="FFFFFF"/>
              </w:rPr>
              <w:t>房产税初核意见：</w:t>
            </w:r>
          </w:p>
          <w:p w:rsidR="006524BD" w:rsidRPr="004237B6" w:rsidRDefault="006524BD" w:rsidP="00EE36D1">
            <w:pPr>
              <w:snapToGrid w:val="0"/>
              <w:spacing w:line="276" w:lineRule="auto"/>
              <w:jc w:val="left"/>
              <w:rPr>
                <w:rFonts w:ascii="仿宋_GB2312" w:eastAsia="仿宋_GB2312" w:hAnsi="宋体" w:cs="宋体"/>
                <w:color w:val="333333"/>
                <w:szCs w:val="21"/>
                <w:shd w:val="clear" w:color="auto" w:fill="FFFFFF"/>
              </w:rPr>
            </w:pPr>
          </w:p>
          <w:p w:rsidR="006524BD" w:rsidRPr="004237B6" w:rsidRDefault="006524BD" w:rsidP="00EE36D1">
            <w:pPr>
              <w:snapToGrid w:val="0"/>
              <w:spacing w:line="276" w:lineRule="auto"/>
              <w:jc w:val="left"/>
              <w:rPr>
                <w:rFonts w:ascii="仿宋_GB2312" w:eastAsia="仿宋_GB2312" w:hAnsi="宋体" w:cs="宋体"/>
                <w:color w:val="333333"/>
                <w:szCs w:val="21"/>
                <w:shd w:val="clear" w:color="auto" w:fill="FFFFFF"/>
              </w:rPr>
            </w:pPr>
            <w:r w:rsidRPr="004237B6">
              <w:rPr>
                <w:rFonts w:ascii="仿宋_GB2312" w:eastAsia="仿宋_GB2312" w:hAnsi="宋体" w:cs="宋体" w:hint="eastAsia"/>
                <w:color w:val="333333"/>
                <w:szCs w:val="21"/>
                <w:shd w:val="clear" w:color="auto" w:fill="FFFFFF"/>
              </w:rPr>
              <w:t>初核日期：      初核部门（公章）</w:t>
            </w:r>
          </w:p>
        </w:tc>
      </w:tr>
      <w:tr w:rsidR="006524BD" w:rsidRPr="004237B6" w:rsidTr="00EE36D1">
        <w:tblPrEx>
          <w:tblBorders>
            <w:top w:val="none" w:sz="0" w:space="0" w:color="auto"/>
          </w:tblBorders>
        </w:tblPrEx>
        <w:trPr>
          <w:cantSplit/>
          <w:trHeight w:val="219"/>
        </w:trPr>
        <w:tc>
          <w:tcPr>
            <w:tcW w:w="600" w:type="dxa"/>
            <w:vMerge/>
            <w:tcBorders>
              <w:left w:val="single" w:sz="4" w:space="0" w:color="auto"/>
              <w:bottom w:val="single" w:sz="4" w:space="0" w:color="auto"/>
              <w:right w:val="single" w:sz="4" w:space="0" w:color="auto"/>
            </w:tcBorders>
            <w:textDirection w:val="tbRlV"/>
            <w:vAlign w:val="center"/>
          </w:tcPr>
          <w:p w:rsidR="006524BD" w:rsidRPr="004237B6" w:rsidRDefault="006524BD" w:rsidP="00EE36D1">
            <w:pPr>
              <w:snapToGrid w:val="0"/>
              <w:spacing w:line="276" w:lineRule="auto"/>
              <w:ind w:left="113" w:right="113"/>
              <w:jc w:val="center"/>
              <w:rPr>
                <w:rFonts w:ascii="仿宋_GB2312" w:eastAsia="仿宋_GB2312" w:hAnsi="宋体" w:cs="宋体"/>
                <w:sz w:val="24"/>
              </w:rPr>
            </w:pPr>
          </w:p>
        </w:tc>
        <w:tc>
          <w:tcPr>
            <w:tcW w:w="3273" w:type="dxa"/>
            <w:gridSpan w:val="2"/>
            <w:vMerge/>
            <w:tcBorders>
              <w:left w:val="single" w:sz="4" w:space="0" w:color="auto"/>
              <w:bottom w:val="single" w:sz="4" w:space="0" w:color="auto"/>
              <w:right w:val="single" w:sz="4" w:space="0" w:color="auto"/>
            </w:tcBorders>
            <w:vAlign w:val="center"/>
          </w:tcPr>
          <w:p w:rsidR="006524BD" w:rsidRPr="004237B6" w:rsidRDefault="006524BD" w:rsidP="00EE36D1">
            <w:pPr>
              <w:snapToGrid w:val="0"/>
              <w:spacing w:line="276" w:lineRule="auto"/>
              <w:jc w:val="left"/>
              <w:rPr>
                <w:rFonts w:ascii="仿宋_GB2312" w:eastAsia="仿宋_GB2312" w:hAnsi="宋体"/>
                <w:bCs/>
                <w:szCs w:val="21"/>
              </w:rPr>
            </w:pPr>
          </w:p>
        </w:tc>
        <w:tc>
          <w:tcPr>
            <w:tcW w:w="539" w:type="dxa"/>
            <w:gridSpan w:val="2"/>
            <w:vMerge/>
            <w:tcBorders>
              <w:left w:val="single" w:sz="4" w:space="0" w:color="auto"/>
              <w:bottom w:val="single" w:sz="4" w:space="0" w:color="auto"/>
              <w:right w:val="single" w:sz="4" w:space="0" w:color="auto"/>
            </w:tcBorders>
            <w:textDirection w:val="tbRlV"/>
            <w:vAlign w:val="center"/>
          </w:tcPr>
          <w:p w:rsidR="006524BD" w:rsidRPr="004237B6" w:rsidRDefault="006524BD" w:rsidP="00EE36D1">
            <w:pPr>
              <w:snapToGrid w:val="0"/>
              <w:spacing w:line="276" w:lineRule="auto"/>
              <w:ind w:left="113" w:right="113"/>
              <w:jc w:val="center"/>
              <w:rPr>
                <w:rFonts w:ascii="仿宋_GB2312" w:eastAsia="仿宋_GB2312" w:hAnsi="宋体" w:cs="宋体"/>
                <w:sz w:val="24"/>
              </w:rPr>
            </w:pPr>
          </w:p>
        </w:tc>
        <w:tc>
          <w:tcPr>
            <w:tcW w:w="4444" w:type="dxa"/>
            <w:gridSpan w:val="3"/>
            <w:tcBorders>
              <w:top w:val="single" w:sz="4" w:space="0" w:color="auto"/>
              <w:left w:val="single" w:sz="4" w:space="0" w:color="auto"/>
              <w:bottom w:val="single" w:sz="4" w:space="0" w:color="auto"/>
              <w:right w:val="single" w:sz="4" w:space="0" w:color="auto"/>
            </w:tcBorders>
            <w:vAlign w:val="center"/>
          </w:tcPr>
          <w:p w:rsidR="006524BD" w:rsidRPr="004237B6" w:rsidRDefault="006524BD" w:rsidP="00EE36D1">
            <w:pPr>
              <w:snapToGrid w:val="0"/>
              <w:spacing w:line="276" w:lineRule="auto"/>
              <w:jc w:val="left"/>
              <w:rPr>
                <w:rFonts w:ascii="仿宋_GB2312" w:eastAsia="仿宋_GB2312" w:hAnsi="宋体" w:cs="宋体"/>
                <w:color w:val="333333"/>
                <w:szCs w:val="21"/>
                <w:shd w:val="clear" w:color="auto" w:fill="FFFFFF"/>
              </w:rPr>
            </w:pPr>
            <w:r w:rsidRPr="004237B6">
              <w:rPr>
                <w:rFonts w:ascii="仿宋_GB2312" w:eastAsia="仿宋_GB2312" w:hAnsi="宋体" w:cs="宋体" w:hint="eastAsia"/>
                <w:color w:val="333333"/>
                <w:szCs w:val="21"/>
                <w:shd w:val="clear" w:color="auto" w:fill="FFFFFF"/>
              </w:rPr>
              <w:t>房产税核准意见：</w:t>
            </w:r>
          </w:p>
          <w:p w:rsidR="006524BD" w:rsidRPr="004237B6" w:rsidRDefault="006524BD" w:rsidP="00EE36D1">
            <w:pPr>
              <w:snapToGrid w:val="0"/>
              <w:spacing w:line="276" w:lineRule="auto"/>
              <w:jc w:val="left"/>
              <w:rPr>
                <w:rFonts w:ascii="仿宋_GB2312" w:eastAsia="仿宋_GB2312" w:hAnsi="宋体" w:cs="宋体"/>
                <w:color w:val="333333"/>
                <w:szCs w:val="21"/>
                <w:shd w:val="clear" w:color="auto" w:fill="FFFFFF"/>
              </w:rPr>
            </w:pPr>
          </w:p>
          <w:p w:rsidR="006524BD" w:rsidRPr="004237B6" w:rsidRDefault="006524BD" w:rsidP="00EE36D1">
            <w:pPr>
              <w:snapToGrid w:val="0"/>
              <w:spacing w:line="276" w:lineRule="auto"/>
              <w:jc w:val="left"/>
              <w:rPr>
                <w:rFonts w:ascii="仿宋_GB2312" w:eastAsia="仿宋_GB2312" w:hAnsi="宋体" w:cs="宋体"/>
                <w:color w:val="333333"/>
                <w:szCs w:val="21"/>
                <w:shd w:val="clear" w:color="auto" w:fill="FFFFFF"/>
              </w:rPr>
            </w:pPr>
            <w:r w:rsidRPr="004237B6">
              <w:rPr>
                <w:rFonts w:ascii="仿宋_GB2312" w:eastAsia="仿宋_GB2312" w:hAnsi="宋体" w:cs="宋体" w:hint="eastAsia"/>
                <w:color w:val="333333"/>
                <w:szCs w:val="21"/>
                <w:shd w:val="clear" w:color="auto" w:fill="FFFFFF"/>
              </w:rPr>
              <w:t>核准日期：      核准部门（公章）</w:t>
            </w:r>
          </w:p>
        </w:tc>
      </w:tr>
    </w:tbl>
    <w:p w:rsidR="006524BD" w:rsidRPr="004237B6" w:rsidRDefault="006524BD" w:rsidP="006524BD">
      <w:pPr>
        <w:snapToGrid w:val="0"/>
        <w:spacing w:line="276" w:lineRule="auto"/>
        <w:jc w:val="left"/>
        <w:rPr>
          <w:rFonts w:ascii="仿宋_GB2312" w:eastAsia="仿宋_GB2312" w:hAnsi="宋体" w:cs="宋体"/>
          <w:sz w:val="15"/>
          <w:szCs w:val="15"/>
        </w:rPr>
      </w:pPr>
      <w:r w:rsidRPr="004237B6">
        <w:rPr>
          <w:rFonts w:ascii="仿宋_GB2312" w:eastAsia="仿宋_GB2312" w:hAnsi="宋体" w:cs="宋体" w:hint="eastAsia"/>
          <w:b/>
          <w:sz w:val="15"/>
          <w:szCs w:val="15"/>
        </w:rPr>
        <w:t>填表说明：</w:t>
      </w:r>
      <w:r w:rsidRPr="004237B6">
        <w:rPr>
          <w:rFonts w:ascii="仿宋_GB2312" w:eastAsia="仿宋_GB2312" w:hAnsi="宋体" w:cs="宋体" w:hint="eastAsia"/>
          <w:sz w:val="15"/>
          <w:szCs w:val="15"/>
        </w:rPr>
        <w:t>□项由纳税人勾选且只能勾选一项。免税期间</w:t>
      </w:r>
      <w:r w:rsidRPr="004237B6">
        <w:rPr>
          <w:rFonts w:ascii="仿宋_GB2312" w:eastAsia="仿宋_GB2312" w:hAnsi="仿宋_GB2312" w:hint="eastAsia"/>
          <w:bCs/>
          <w:sz w:val="24"/>
        </w:rPr>
        <w:t>，</w:t>
      </w:r>
      <w:r w:rsidRPr="004237B6">
        <w:rPr>
          <w:rFonts w:ascii="仿宋_GB2312" w:eastAsia="仿宋_GB2312" w:hAnsi="宋体" w:cs="宋体" w:hint="eastAsia"/>
          <w:sz w:val="15"/>
          <w:szCs w:val="15"/>
        </w:rPr>
        <w:t>应急指挥部于年中撤销，选择“     年1月至  月”，空白处填写年度和撤销的当月；应急指挥部年内未撤销，选择“     年1月至12月”， 空白处填写年度。三个申请条件，由纳税人根据自身情况勾选一个。</w:t>
      </w:r>
    </w:p>
    <w:p w:rsidR="00CB1095" w:rsidRPr="006524BD" w:rsidRDefault="006524BD" w:rsidP="006524BD">
      <w:pPr>
        <w:snapToGrid w:val="0"/>
        <w:spacing w:line="276" w:lineRule="auto"/>
        <w:jc w:val="left"/>
      </w:pPr>
      <w:r w:rsidRPr="004237B6">
        <w:rPr>
          <w:rFonts w:ascii="仿宋_GB2312" w:eastAsia="仿宋_GB2312" w:hAnsi="宋体" w:cs="宋体" w:hint="eastAsia"/>
          <w:sz w:val="18"/>
          <w:szCs w:val="18"/>
        </w:rPr>
        <w:t>本表一式两份，税务机关和纳税人各留存一份。</w:t>
      </w:r>
    </w:p>
    <w:sectPr w:rsidR="00CB1095" w:rsidRPr="006524BD" w:rsidSect="006524BD">
      <w:footerReference w:type="even" r:id="rId6"/>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DEA" w:rsidRDefault="00CA4DEA" w:rsidP="00B95C2C">
      <w:r>
        <w:separator/>
      </w:r>
    </w:p>
  </w:endnote>
  <w:endnote w:type="continuationSeparator" w:id="1">
    <w:p w:rsidR="00CA4DEA" w:rsidRDefault="00CA4DEA" w:rsidP="00B95C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F3B" w:rsidRPr="00F3339D" w:rsidRDefault="006524BD" w:rsidP="00836910">
    <w:pPr>
      <w:pStyle w:val="a3"/>
      <w:framePr w:wrap="around" w:vAnchor="text" w:hAnchor="margin" w:xAlign="outside" w:y="1"/>
      <w:ind w:rightChars="16" w:right="34" w:firstLineChars="100" w:firstLine="280"/>
      <w:rPr>
        <w:rStyle w:val="a4"/>
        <w:rFonts w:ascii="宋体" w:hAnsi="宋体"/>
        <w:sz w:val="28"/>
        <w:szCs w:val="28"/>
      </w:rPr>
    </w:pPr>
    <w:r w:rsidRPr="00F3339D">
      <w:rPr>
        <w:rFonts w:ascii="宋体" w:hAnsi="宋体" w:hint="eastAsia"/>
        <w:sz w:val="28"/>
        <w:szCs w:val="28"/>
      </w:rPr>
      <w:t xml:space="preserve">— </w:t>
    </w:r>
    <w:r w:rsidR="00B95C2C" w:rsidRPr="008F03DE">
      <w:rPr>
        <w:rStyle w:val="a4"/>
        <w:rFonts w:ascii="宋体" w:hAnsi="宋体"/>
        <w:sz w:val="28"/>
        <w:szCs w:val="28"/>
      </w:rPr>
      <w:fldChar w:fldCharType="begin"/>
    </w:r>
    <w:r w:rsidRPr="008F03DE">
      <w:rPr>
        <w:rStyle w:val="a4"/>
        <w:rFonts w:ascii="宋体" w:hAnsi="宋体"/>
        <w:sz w:val="28"/>
        <w:szCs w:val="28"/>
      </w:rPr>
      <w:instrText xml:space="preserve">PAGE  </w:instrText>
    </w:r>
    <w:r w:rsidR="00B95C2C" w:rsidRPr="008F03DE">
      <w:rPr>
        <w:rStyle w:val="a4"/>
        <w:rFonts w:ascii="宋体" w:hAnsi="宋体"/>
        <w:sz w:val="28"/>
        <w:szCs w:val="28"/>
      </w:rPr>
      <w:fldChar w:fldCharType="separate"/>
    </w:r>
    <w:r>
      <w:rPr>
        <w:rStyle w:val="a4"/>
        <w:rFonts w:ascii="宋体" w:hAnsi="宋体"/>
        <w:noProof/>
        <w:sz w:val="28"/>
        <w:szCs w:val="28"/>
      </w:rPr>
      <w:t>4</w:t>
    </w:r>
    <w:r w:rsidR="00B95C2C" w:rsidRPr="008F03DE">
      <w:rPr>
        <w:rStyle w:val="a4"/>
        <w:rFonts w:ascii="宋体" w:hAnsi="宋体"/>
        <w:sz w:val="28"/>
        <w:szCs w:val="28"/>
      </w:rPr>
      <w:fldChar w:fldCharType="end"/>
    </w:r>
    <w:r w:rsidRPr="00F3339D">
      <w:rPr>
        <w:rStyle w:val="a4"/>
        <w:rFonts w:ascii="宋体" w:hAnsi="宋体" w:hint="eastAsia"/>
        <w:sz w:val="28"/>
        <w:szCs w:val="28"/>
      </w:rPr>
      <w:t xml:space="preserve"> —</w:t>
    </w:r>
  </w:p>
  <w:p w:rsidR="00724F3B" w:rsidRDefault="00CA4DEA" w:rsidP="009D5F3F">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F3B" w:rsidRPr="00F46542" w:rsidRDefault="006524BD" w:rsidP="00836910">
    <w:pPr>
      <w:pStyle w:val="a3"/>
      <w:framePr w:wrap="around" w:vAnchor="text" w:hAnchor="margin" w:xAlign="outside" w:y="1"/>
      <w:tabs>
        <w:tab w:val="left" w:pos="1206"/>
      </w:tabs>
      <w:ind w:rightChars="16" w:right="34" w:firstLineChars="121" w:firstLine="339"/>
      <w:rPr>
        <w:rStyle w:val="a4"/>
        <w:rFonts w:ascii="宋体" w:hAnsi="宋体"/>
        <w:sz w:val="28"/>
        <w:szCs w:val="28"/>
      </w:rPr>
    </w:pPr>
    <w:r w:rsidRPr="007D52F2">
      <w:rPr>
        <w:rFonts w:ascii="宋体" w:hAnsi="宋体" w:hint="eastAsia"/>
        <w:sz w:val="28"/>
        <w:szCs w:val="28"/>
      </w:rPr>
      <w:t xml:space="preserve">— </w:t>
    </w:r>
    <w:r w:rsidR="00B95C2C" w:rsidRPr="007D52F2">
      <w:rPr>
        <w:rStyle w:val="a4"/>
        <w:rFonts w:ascii="宋体" w:hAnsi="宋体"/>
        <w:sz w:val="28"/>
        <w:szCs w:val="28"/>
      </w:rPr>
      <w:fldChar w:fldCharType="begin"/>
    </w:r>
    <w:r w:rsidRPr="007D52F2">
      <w:rPr>
        <w:rStyle w:val="a4"/>
        <w:rFonts w:ascii="宋体" w:hAnsi="宋体"/>
        <w:sz w:val="28"/>
        <w:szCs w:val="28"/>
      </w:rPr>
      <w:instrText xml:space="preserve">PAGE  </w:instrText>
    </w:r>
    <w:r w:rsidR="00B95C2C" w:rsidRPr="007D52F2">
      <w:rPr>
        <w:rStyle w:val="a4"/>
        <w:rFonts w:ascii="宋体" w:hAnsi="宋体"/>
        <w:sz w:val="28"/>
        <w:szCs w:val="28"/>
      </w:rPr>
      <w:fldChar w:fldCharType="separate"/>
    </w:r>
    <w:r w:rsidR="00DB27A4">
      <w:rPr>
        <w:rStyle w:val="a4"/>
        <w:rFonts w:ascii="宋体" w:hAnsi="宋体"/>
        <w:noProof/>
        <w:sz w:val="28"/>
        <w:szCs w:val="28"/>
      </w:rPr>
      <w:t>1</w:t>
    </w:r>
    <w:r w:rsidR="00B95C2C" w:rsidRPr="007D52F2">
      <w:rPr>
        <w:rStyle w:val="a4"/>
        <w:rFonts w:ascii="宋体" w:hAnsi="宋体"/>
        <w:sz w:val="28"/>
        <w:szCs w:val="28"/>
      </w:rPr>
      <w:fldChar w:fldCharType="end"/>
    </w:r>
    <w:r w:rsidRPr="007D52F2">
      <w:rPr>
        <w:rStyle w:val="a4"/>
        <w:rFonts w:ascii="宋体" w:hAnsi="宋体" w:hint="eastAsia"/>
        <w:sz w:val="28"/>
        <w:szCs w:val="28"/>
      </w:rPr>
      <w:t xml:space="preserve"> —</w:t>
    </w:r>
  </w:p>
  <w:p w:rsidR="00724F3B" w:rsidRDefault="006524BD" w:rsidP="00F3339D">
    <w:pPr>
      <w:pStyle w:val="a3"/>
      <w:ind w:right="360" w:firstLine="360"/>
      <w:jc w:val="right"/>
      <w:rPr>
        <w:sz w:val="24"/>
      </w:rPr>
    </w:pPr>
    <w:r>
      <w:rPr>
        <w:rStyle w:val="a4"/>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DEA" w:rsidRDefault="00CA4DEA" w:rsidP="00B95C2C">
      <w:r>
        <w:separator/>
      </w:r>
    </w:p>
  </w:footnote>
  <w:footnote w:type="continuationSeparator" w:id="1">
    <w:p w:rsidR="00CA4DEA" w:rsidRDefault="00CA4DEA" w:rsidP="00B95C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24BD"/>
    <w:rsid w:val="006524BD"/>
    <w:rsid w:val="00B95C2C"/>
    <w:rsid w:val="00CA4DEA"/>
    <w:rsid w:val="00CB1095"/>
    <w:rsid w:val="00DB27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4BD"/>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524BD"/>
    <w:pPr>
      <w:tabs>
        <w:tab w:val="center" w:pos="4153"/>
        <w:tab w:val="right" w:pos="8306"/>
      </w:tabs>
    </w:pPr>
    <w:rPr>
      <w:sz w:val="20"/>
    </w:rPr>
  </w:style>
  <w:style w:type="character" w:customStyle="1" w:styleId="Char">
    <w:name w:val="页脚 Char"/>
    <w:basedOn w:val="a0"/>
    <w:link w:val="a3"/>
    <w:rsid w:val="006524BD"/>
    <w:rPr>
      <w:rFonts w:ascii="Times New Roman" w:eastAsia="宋体" w:hAnsi="Times New Roman" w:cs="Times New Roman"/>
      <w:kern w:val="0"/>
      <w:sz w:val="20"/>
      <w:szCs w:val="20"/>
    </w:rPr>
  </w:style>
  <w:style w:type="character" w:styleId="a4">
    <w:name w:val="page number"/>
    <w:basedOn w:val="a0"/>
    <w:rsid w:val="006524BD"/>
  </w:style>
  <w:style w:type="paragraph" w:styleId="a5">
    <w:name w:val="header"/>
    <w:basedOn w:val="a"/>
    <w:link w:val="Char0"/>
    <w:uiPriority w:val="99"/>
    <w:semiHidden/>
    <w:unhideWhenUsed/>
    <w:rsid w:val="00DB27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B27A4"/>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周胜利</dc:creator>
  <cp:lastModifiedBy>周胜利</cp:lastModifiedBy>
  <cp:revision>2</cp:revision>
  <dcterms:created xsi:type="dcterms:W3CDTF">2021-04-30T12:30:00Z</dcterms:created>
  <dcterms:modified xsi:type="dcterms:W3CDTF">2021-04-30T14:08:00Z</dcterms:modified>
</cp:coreProperties>
</file>