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732" w:rsidRPr="006C4732" w:rsidRDefault="006C4732" w:rsidP="006C4732">
      <w:pPr>
        <w:widowControl/>
        <w:numPr>
          <w:ilvl w:val="0"/>
          <w:numId w:val="1"/>
        </w:numPr>
        <w:shd w:val="clear" w:color="auto" w:fill="FFFFFF"/>
        <w:spacing w:line="420" w:lineRule="atLeast"/>
        <w:ind w:left="0"/>
        <w:jc w:val="center"/>
        <w:rPr>
          <w:rFonts w:ascii="微软雅黑" w:eastAsia="微软雅黑" w:hAnsi="微软雅黑" w:cs="宋体"/>
          <w:color w:val="0066CC"/>
          <w:kern w:val="0"/>
          <w:sz w:val="36"/>
          <w:szCs w:val="36"/>
        </w:rPr>
      </w:pPr>
      <w:r w:rsidRPr="006C4732">
        <w:rPr>
          <w:rFonts w:ascii="微软雅黑" w:eastAsia="微软雅黑" w:hAnsi="微软雅黑" w:cs="宋体" w:hint="eastAsia"/>
          <w:color w:val="0066CC"/>
          <w:kern w:val="0"/>
          <w:sz w:val="36"/>
          <w:szCs w:val="36"/>
        </w:rPr>
        <w:t>国家税务总局</w:t>
      </w:r>
    </w:p>
    <w:p w:rsidR="006C4732" w:rsidRPr="006C4732" w:rsidRDefault="006C4732" w:rsidP="006C4732">
      <w:pPr>
        <w:widowControl/>
        <w:numPr>
          <w:ilvl w:val="0"/>
          <w:numId w:val="1"/>
        </w:numPr>
        <w:shd w:val="clear" w:color="auto" w:fill="FFFFFF"/>
        <w:spacing w:line="750" w:lineRule="atLeast"/>
        <w:ind w:left="0"/>
        <w:jc w:val="center"/>
        <w:rPr>
          <w:rFonts w:ascii="微软雅黑" w:eastAsia="微软雅黑" w:hAnsi="微软雅黑" w:cs="宋体"/>
          <w:color w:val="CC0000"/>
          <w:kern w:val="0"/>
          <w:sz w:val="42"/>
          <w:szCs w:val="42"/>
        </w:rPr>
      </w:pPr>
      <w:r w:rsidRPr="006C4732">
        <w:rPr>
          <w:rFonts w:ascii="微软雅黑" w:eastAsia="微软雅黑" w:hAnsi="微软雅黑" w:cs="宋体" w:hint="eastAsia"/>
          <w:color w:val="CC0000"/>
          <w:kern w:val="0"/>
          <w:sz w:val="42"/>
          <w:szCs w:val="42"/>
        </w:rPr>
        <w:t>关于发布《税务师事务所行政登记规程（试行）》的公告</w:t>
      </w:r>
    </w:p>
    <w:p w:rsidR="006C4732" w:rsidRPr="006C4732" w:rsidRDefault="006C4732" w:rsidP="006C4732">
      <w:pPr>
        <w:widowControl/>
        <w:numPr>
          <w:ilvl w:val="0"/>
          <w:numId w:val="1"/>
        </w:numPr>
        <w:shd w:val="clear" w:color="auto" w:fill="FFFFFF"/>
        <w:spacing w:line="450" w:lineRule="atLeast"/>
        <w:ind w:left="0"/>
        <w:jc w:val="center"/>
        <w:rPr>
          <w:rFonts w:ascii="微软雅黑" w:eastAsia="微软雅黑" w:hAnsi="微软雅黑" w:cs="宋体"/>
          <w:color w:val="333333"/>
          <w:kern w:val="0"/>
          <w:szCs w:val="21"/>
        </w:rPr>
      </w:pPr>
      <w:r w:rsidRPr="006C4732">
        <w:rPr>
          <w:rFonts w:ascii="微软雅黑" w:eastAsia="微软雅黑" w:hAnsi="微软雅黑" w:cs="宋体" w:hint="eastAsia"/>
          <w:color w:val="333333"/>
          <w:kern w:val="0"/>
          <w:szCs w:val="21"/>
        </w:rPr>
        <w:t>国家税务总局公告2017年第31号</w:t>
      </w:r>
    </w:p>
    <w:p w:rsidR="006C4732" w:rsidRPr="006C4732" w:rsidRDefault="006C4732" w:rsidP="006C4732">
      <w:pPr>
        <w:widowControl/>
        <w:numPr>
          <w:ilvl w:val="0"/>
          <w:numId w:val="1"/>
        </w:numPr>
        <w:shd w:val="clear" w:color="auto" w:fill="FFFFFF"/>
        <w:spacing w:line="525" w:lineRule="atLeast"/>
        <w:ind w:left="0"/>
        <w:jc w:val="center"/>
        <w:rPr>
          <w:rFonts w:ascii="宋体" w:eastAsia="宋体" w:hAnsi="宋体" w:cs="宋体"/>
          <w:color w:val="999999"/>
          <w:kern w:val="0"/>
          <w:sz w:val="18"/>
          <w:szCs w:val="18"/>
        </w:rPr>
      </w:pPr>
      <w:r w:rsidRPr="006C4732">
        <w:rPr>
          <w:rFonts w:ascii="宋体" w:eastAsia="宋体" w:hAnsi="宋体" w:cs="宋体" w:hint="eastAsia"/>
          <w:color w:val="000000"/>
          <w:kern w:val="0"/>
          <w:sz w:val="18"/>
          <w:szCs w:val="18"/>
          <w:bdr w:val="none" w:sz="0" w:space="0" w:color="auto" w:frame="1"/>
        </w:rPr>
        <w:t>【字体：</w:t>
      </w:r>
      <w:hyperlink r:id="rId7" w:history="1">
        <w:r w:rsidRPr="006C4732">
          <w:rPr>
            <w:rFonts w:ascii="宋体" w:eastAsia="宋体" w:hAnsi="宋体" w:cs="宋体" w:hint="eastAsia"/>
            <w:color w:val="333333"/>
            <w:kern w:val="0"/>
            <w:sz w:val="18"/>
          </w:rPr>
          <w:t>大</w:t>
        </w:r>
      </w:hyperlink>
      <w:r w:rsidRPr="006C4732">
        <w:rPr>
          <w:rFonts w:ascii="宋体" w:eastAsia="宋体" w:hAnsi="宋体" w:cs="宋体" w:hint="eastAsia"/>
          <w:color w:val="000000"/>
          <w:kern w:val="0"/>
          <w:sz w:val="18"/>
          <w:szCs w:val="18"/>
          <w:bdr w:val="none" w:sz="0" w:space="0" w:color="auto" w:frame="1"/>
        </w:rPr>
        <w:t xml:space="preserve"> </w:t>
      </w:r>
      <w:hyperlink r:id="rId8" w:history="1">
        <w:r w:rsidRPr="006C4732">
          <w:rPr>
            <w:rFonts w:ascii="宋体" w:eastAsia="宋体" w:hAnsi="宋体" w:cs="宋体" w:hint="eastAsia"/>
            <w:color w:val="333333"/>
            <w:kern w:val="0"/>
            <w:sz w:val="18"/>
          </w:rPr>
          <w:t>中</w:t>
        </w:r>
      </w:hyperlink>
      <w:r w:rsidRPr="006C4732">
        <w:rPr>
          <w:rFonts w:ascii="宋体" w:eastAsia="宋体" w:hAnsi="宋体" w:cs="宋体" w:hint="eastAsia"/>
          <w:color w:val="000000"/>
          <w:kern w:val="0"/>
          <w:sz w:val="18"/>
          <w:szCs w:val="18"/>
          <w:bdr w:val="none" w:sz="0" w:space="0" w:color="auto" w:frame="1"/>
        </w:rPr>
        <w:t xml:space="preserve"> </w:t>
      </w:r>
      <w:hyperlink r:id="rId9" w:history="1">
        <w:r w:rsidRPr="006C4732">
          <w:rPr>
            <w:rFonts w:ascii="宋体" w:eastAsia="宋体" w:hAnsi="宋体" w:cs="宋体" w:hint="eastAsia"/>
            <w:color w:val="333333"/>
            <w:kern w:val="0"/>
            <w:sz w:val="18"/>
          </w:rPr>
          <w:t>小</w:t>
        </w:r>
      </w:hyperlink>
      <w:r w:rsidRPr="006C4732">
        <w:rPr>
          <w:rFonts w:ascii="宋体" w:eastAsia="宋体" w:hAnsi="宋体" w:cs="宋体" w:hint="eastAsia"/>
          <w:color w:val="000000"/>
          <w:kern w:val="0"/>
          <w:sz w:val="18"/>
          <w:szCs w:val="18"/>
          <w:bdr w:val="none" w:sz="0" w:space="0" w:color="auto" w:frame="1"/>
        </w:rPr>
        <w:t>】</w:t>
      </w:r>
      <w:r w:rsidRPr="006C4732">
        <w:rPr>
          <w:rFonts w:ascii="宋体" w:eastAsia="宋体" w:hAnsi="宋体" w:cs="宋体" w:hint="eastAsia"/>
          <w:color w:val="999999"/>
          <w:kern w:val="0"/>
          <w:sz w:val="18"/>
          <w:szCs w:val="18"/>
        </w:rPr>
        <w:t xml:space="preserve"> </w:t>
      </w:r>
      <w:hyperlink r:id="rId10" w:history="1">
        <w:r w:rsidRPr="006C4732">
          <w:rPr>
            <w:rFonts w:ascii="宋体" w:eastAsia="宋体" w:hAnsi="宋体" w:cs="宋体" w:hint="eastAsia"/>
            <w:color w:val="333333"/>
            <w:kern w:val="0"/>
            <w:sz w:val="18"/>
          </w:rPr>
          <w:t>打印本页</w:t>
        </w:r>
      </w:hyperlink>
      <w:r w:rsidRPr="006C4732">
        <w:rPr>
          <w:rFonts w:ascii="宋体" w:eastAsia="宋体" w:hAnsi="宋体" w:cs="宋体" w:hint="eastAsia"/>
          <w:color w:val="999999"/>
          <w:kern w:val="0"/>
          <w:sz w:val="18"/>
          <w:szCs w:val="18"/>
        </w:rPr>
        <w:t xml:space="preserve"> </w:t>
      </w:r>
    </w:p>
    <w:p w:rsidR="006C4732" w:rsidRPr="006C4732" w:rsidRDefault="006C4732" w:rsidP="006C4732">
      <w:pPr>
        <w:widowControl/>
        <w:numPr>
          <w:ilvl w:val="0"/>
          <w:numId w:val="1"/>
        </w:numPr>
        <w:pBdr>
          <w:bottom w:val="single" w:sz="6" w:space="0" w:color="F0F0F0"/>
        </w:pBdr>
        <w:shd w:val="clear" w:color="auto" w:fill="FFFFFF"/>
        <w:spacing w:before="300" w:after="300" w:line="420" w:lineRule="atLeast"/>
        <w:ind w:left="0"/>
        <w:jc w:val="left"/>
        <w:rPr>
          <w:rFonts w:ascii="微软雅黑" w:eastAsia="微软雅黑" w:hAnsi="微软雅黑" w:cs="宋体"/>
          <w:color w:val="333333"/>
          <w:kern w:val="0"/>
          <w:sz w:val="18"/>
          <w:szCs w:val="18"/>
        </w:rPr>
      </w:pPr>
    </w:p>
    <w:p w:rsidR="006C4732" w:rsidRPr="006C4732" w:rsidRDefault="006C4732" w:rsidP="006C4732">
      <w:pPr>
        <w:widowControl/>
        <w:numPr>
          <w:ilvl w:val="0"/>
          <w:numId w:val="1"/>
        </w:numPr>
        <w:shd w:val="clear" w:color="auto" w:fill="FFFFFF"/>
        <w:spacing w:line="540" w:lineRule="atLeast"/>
        <w:ind w:left="0"/>
        <w:jc w:val="left"/>
        <w:rPr>
          <w:rFonts w:ascii="宋体" w:eastAsia="宋体" w:hAnsi="宋体" w:cs="宋体"/>
          <w:color w:val="333333"/>
          <w:kern w:val="0"/>
          <w:sz w:val="24"/>
          <w:szCs w:val="24"/>
        </w:rPr>
      </w:pPr>
      <w:r w:rsidRPr="006C4732">
        <w:rPr>
          <w:rFonts w:ascii="宋体" w:eastAsia="宋体" w:hAnsi="宋体" w:cs="宋体" w:hint="eastAsia"/>
          <w:color w:val="333333"/>
          <w:kern w:val="0"/>
          <w:sz w:val="24"/>
          <w:szCs w:val="24"/>
        </w:rPr>
        <w:t xml:space="preserve">　　现将国家税务总局制定的《税务师事务所行政登记规程（试行）》予以发布，自2017年9月1日起施行。</w:t>
      </w:r>
      <w:r w:rsidRPr="006C4732">
        <w:rPr>
          <w:rFonts w:ascii="宋体" w:eastAsia="宋体" w:hAnsi="宋体" w:cs="宋体" w:hint="eastAsia"/>
          <w:color w:val="333333"/>
          <w:kern w:val="0"/>
          <w:sz w:val="24"/>
          <w:szCs w:val="24"/>
        </w:rPr>
        <w:br/>
        <w:t xml:space="preserve">　　特此公告。</w:t>
      </w:r>
    </w:p>
    <w:p w:rsidR="006C4732" w:rsidRPr="006C4732" w:rsidRDefault="006C4732" w:rsidP="006C4732">
      <w:pPr>
        <w:widowControl/>
        <w:shd w:val="clear" w:color="auto" w:fill="FFFFFF"/>
        <w:spacing w:line="540" w:lineRule="atLeast"/>
        <w:jc w:val="left"/>
        <w:rPr>
          <w:rFonts w:ascii="宋体" w:eastAsia="宋体" w:hAnsi="宋体" w:cs="宋体"/>
          <w:color w:val="333333"/>
          <w:kern w:val="0"/>
          <w:sz w:val="24"/>
          <w:szCs w:val="24"/>
        </w:rPr>
      </w:pPr>
      <w:r w:rsidRPr="006C4732">
        <w:rPr>
          <w:rFonts w:ascii="宋体" w:eastAsia="宋体" w:hAnsi="宋体" w:cs="宋体" w:hint="eastAsia"/>
          <w:color w:val="333333"/>
          <w:kern w:val="0"/>
          <w:sz w:val="24"/>
          <w:szCs w:val="24"/>
        </w:rPr>
        <w:t xml:space="preserve">　　附件：1.</w:t>
      </w:r>
      <w:hyperlink r:id="rId11" w:history="1">
        <w:r w:rsidRPr="006C4732">
          <w:rPr>
            <w:rFonts w:ascii="宋体" w:eastAsia="宋体" w:hAnsi="宋体" w:cs="宋体" w:hint="eastAsia"/>
            <w:color w:val="0000FF"/>
            <w:kern w:val="0"/>
            <w:sz w:val="24"/>
            <w:szCs w:val="24"/>
            <w:bdr w:val="none" w:sz="0" w:space="0" w:color="auto" w:frame="1"/>
          </w:rPr>
          <w:t>税务师事务所行政登记证书（式样）</w:t>
        </w:r>
      </w:hyperlink>
    </w:p>
    <w:p w:rsidR="006C4732" w:rsidRPr="006C4732" w:rsidRDefault="006C4732" w:rsidP="006C4732">
      <w:pPr>
        <w:widowControl/>
        <w:shd w:val="clear" w:color="auto" w:fill="FFFFFF"/>
        <w:spacing w:line="540" w:lineRule="atLeast"/>
        <w:jc w:val="left"/>
        <w:rPr>
          <w:rFonts w:ascii="宋体" w:eastAsia="宋体" w:hAnsi="宋体" w:cs="宋体"/>
          <w:color w:val="333333"/>
          <w:kern w:val="0"/>
          <w:sz w:val="24"/>
          <w:szCs w:val="24"/>
        </w:rPr>
      </w:pPr>
      <w:r w:rsidRPr="006C4732">
        <w:rPr>
          <w:rFonts w:ascii="宋体" w:eastAsia="宋体" w:hAnsi="宋体" w:cs="宋体" w:hint="eastAsia"/>
          <w:color w:val="333333"/>
          <w:kern w:val="0"/>
          <w:sz w:val="24"/>
          <w:szCs w:val="24"/>
        </w:rPr>
        <w:t xml:space="preserve">　　　　　2.</w:t>
      </w:r>
      <w:hyperlink r:id="rId12" w:history="1">
        <w:r w:rsidRPr="006C4732">
          <w:rPr>
            <w:rFonts w:ascii="宋体" w:eastAsia="宋体" w:hAnsi="宋体" w:cs="宋体" w:hint="eastAsia"/>
            <w:color w:val="0000FF"/>
            <w:kern w:val="0"/>
            <w:sz w:val="24"/>
            <w:szCs w:val="24"/>
            <w:bdr w:val="none" w:sz="0" w:space="0" w:color="auto" w:frame="1"/>
          </w:rPr>
          <w:t>税务师事务所行政登记表</w:t>
        </w:r>
      </w:hyperlink>
    </w:p>
    <w:p w:rsidR="006C4732" w:rsidRPr="006C4732" w:rsidRDefault="006C4732" w:rsidP="006C4732">
      <w:pPr>
        <w:widowControl/>
        <w:shd w:val="clear" w:color="auto" w:fill="FFFFFF"/>
        <w:spacing w:line="540" w:lineRule="atLeast"/>
        <w:jc w:val="left"/>
        <w:rPr>
          <w:rFonts w:ascii="宋体" w:eastAsia="宋体" w:hAnsi="宋体" w:cs="宋体"/>
          <w:color w:val="333333"/>
          <w:kern w:val="0"/>
          <w:sz w:val="24"/>
          <w:szCs w:val="24"/>
        </w:rPr>
      </w:pPr>
      <w:r w:rsidRPr="006C4732">
        <w:rPr>
          <w:rFonts w:ascii="宋体" w:eastAsia="宋体" w:hAnsi="宋体" w:cs="宋体" w:hint="eastAsia"/>
          <w:color w:val="333333"/>
          <w:kern w:val="0"/>
          <w:sz w:val="24"/>
          <w:szCs w:val="24"/>
        </w:rPr>
        <w:t xml:space="preserve">　　　　　3.</w:t>
      </w:r>
      <w:hyperlink r:id="rId13" w:history="1">
        <w:r w:rsidRPr="006C4732">
          <w:rPr>
            <w:rFonts w:ascii="宋体" w:eastAsia="宋体" w:hAnsi="宋体" w:cs="宋体" w:hint="eastAsia"/>
            <w:color w:val="0000FF"/>
            <w:kern w:val="0"/>
            <w:sz w:val="24"/>
            <w:szCs w:val="24"/>
            <w:bdr w:val="none" w:sz="0" w:space="0" w:color="auto" w:frame="1"/>
          </w:rPr>
          <w:t>税务师事务所行政登记不予登记通知书</w:t>
        </w:r>
      </w:hyperlink>
    </w:p>
    <w:p w:rsidR="006C4732" w:rsidRPr="006C4732" w:rsidRDefault="006C4732" w:rsidP="006C4732">
      <w:pPr>
        <w:widowControl/>
        <w:shd w:val="clear" w:color="auto" w:fill="FFFFFF"/>
        <w:spacing w:line="540" w:lineRule="atLeast"/>
        <w:jc w:val="left"/>
        <w:rPr>
          <w:rFonts w:ascii="宋体" w:eastAsia="宋体" w:hAnsi="宋体" w:cs="宋体"/>
          <w:color w:val="333333"/>
          <w:kern w:val="0"/>
          <w:sz w:val="24"/>
          <w:szCs w:val="24"/>
        </w:rPr>
      </w:pPr>
      <w:r w:rsidRPr="006C4732">
        <w:rPr>
          <w:rFonts w:ascii="宋体" w:eastAsia="宋体" w:hAnsi="宋体" w:cs="宋体" w:hint="eastAsia"/>
          <w:color w:val="333333"/>
          <w:kern w:val="0"/>
          <w:sz w:val="24"/>
          <w:szCs w:val="24"/>
        </w:rPr>
        <w:t xml:space="preserve">　　　　　4.</w:t>
      </w:r>
      <w:hyperlink r:id="rId14" w:history="1">
        <w:r w:rsidRPr="006C4732">
          <w:rPr>
            <w:rFonts w:ascii="宋体" w:eastAsia="宋体" w:hAnsi="宋体" w:cs="宋体" w:hint="eastAsia"/>
            <w:color w:val="0000FF"/>
            <w:kern w:val="0"/>
            <w:sz w:val="24"/>
            <w:szCs w:val="24"/>
            <w:bdr w:val="none" w:sz="0" w:space="0" w:color="auto" w:frame="1"/>
          </w:rPr>
          <w:t>税务师事务所变更/终止行政登记表</w:t>
        </w:r>
      </w:hyperlink>
    </w:p>
    <w:p w:rsidR="006C4732" w:rsidRPr="006C4732" w:rsidRDefault="006C4732" w:rsidP="006C4732">
      <w:pPr>
        <w:widowControl/>
        <w:shd w:val="clear" w:color="auto" w:fill="FFFFFF"/>
        <w:spacing w:line="540" w:lineRule="atLeast"/>
        <w:jc w:val="right"/>
        <w:rPr>
          <w:rFonts w:ascii="宋体" w:eastAsia="宋体" w:hAnsi="宋体" w:cs="宋体"/>
          <w:color w:val="333333"/>
          <w:kern w:val="0"/>
          <w:sz w:val="24"/>
          <w:szCs w:val="24"/>
        </w:rPr>
      </w:pPr>
      <w:r w:rsidRPr="006C4732">
        <w:rPr>
          <w:rFonts w:ascii="宋体" w:eastAsia="宋体" w:hAnsi="宋体" w:cs="宋体" w:hint="eastAsia"/>
          <w:color w:val="333333"/>
          <w:kern w:val="0"/>
          <w:sz w:val="24"/>
          <w:szCs w:val="24"/>
        </w:rPr>
        <w:t>国家税务总局</w:t>
      </w:r>
      <w:r w:rsidRPr="006C4732">
        <w:rPr>
          <w:rFonts w:ascii="宋体" w:eastAsia="宋体" w:hAnsi="宋体" w:cs="宋体" w:hint="eastAsia"/>
          <w:color w:val="333333"/>
          <w:kern w:val="0"/>
          <w:sz w:val="24"/>
          <w:szCs w:val="24"/>
        </w:rPr>
        <w:br/>
        <w:t>2017年8月4日</w:t>
      </w:r>
    </w:p>
    <w:p w:rsidR="006C4732" w:rsidRPr="006C4732" w:rsidRDefault="006C4732" w:rsidP="006C4732">
      <w:pPr>
        <w:widowControl/>
        <w:shd w:val="clear" w:color="auto" w:fill="FFFFFF"/>
        <w:spacing w:line="540" w:lineRule="atLeast"/>
        <w:jc w:val="center"/>
        <w:rPr>
          <w:rFonts w:ascii="宋体" w:eastAsia="宋体" w:hAnsi="宋体" w:cs="宋体"/>
          <w:color w:val="333333"/>
          <w:kern w:val="0"/>
          <w:sz w:val="24"/>
          <w:szCs w:val="24"/>
        </w:rPr>
      </w:pPr>
      <w:r w:rsidRPr="006C4732">
        <w:rPr>
          <w:rFonts w:ascii="宋体" w:eastAsia="宋体" w:hAnsi="宋体" w:cs="宋体" w:hint="eastAsia"/>
          <w:color w:val="333333"/>
          <w:kern w:val="0"/>
          <w:sz w:val="24"/>
          <w:szCs w:val="24"/>
        </w:rPr>
        <w:br/>
      </w:r>
      <w:r w:rsidRPr="006C4732">
        <w:rPr>
          <w:rFonts w:ascii="宋体" w:eastAsia="宋体" w:hAnsi="宋体" w:cs="宋体" w:hint="eastAsia"/>
          <w:b/>
          <w:bCs/>
          <w:color w:val="333333"/>
          <w:kern w:val="0"/>
          <w:sz w:val="24"/>
          <w:szCs w:val="24"/>
        </w:rPr>
        <w:t>税务师事务所行政登记规程（试行）</w:t>
      </w:r>
    </w:p>
    <w:p w:rsidR="006C4732" w:rsidRPr="006C4732" w:rsidRDefault="006C4732" w:rsidP="006C4732">
      <w:pPr>
        <w:widowControl/>
        <w:shd w:val="clear" w:color="auto" w:fill="FFFFFF"/>
        <w:spacing w:line="540" w:lineRule="atLeast"/>
        <w:jc w:val="left"/>
        <w:rPr>
          <w:rFonts w:ascii="宋体" w:eastAsia="宋体" w:hAnsi="宋体" w:cs="宋体"/>
          <w:color w:val="333333"/>
          <w:kern w:val="0"/>
          <w:sz w:val="24"/>
          <w:szCs w:val="24"/>
        </w:rPr>
      </w:pPr>
      <w:r w:rsidRPr="006C4732">
        <w:rPr>
          <w:rFonts w:ascii="宋体" w:eastAsia="宋体" w:hAnsi="宋体" w:cs="宋体" w:hint="eastAsia"/>
          <w:color w:val="333333"/>
          <w:kern w:val="0"/>
          <w:sz w:val="24"/>
          <w:szCs w:val="24"/>
        </w:rPr>
        <w:t xml:space="preserve">         </w:t>
      </w:r>
      <w:r w:rsidRPr="006C4732">
        <w:rPr>
          <w:rFonts w:ascii="宋体" w:eastAsia="宋体" w:hAnsi="宋体" w:cs="宋体" w:hint="eastAsia"/>
          <w:color w:val="333333"/>
          <w:kern w:val="0"/>
          <w:sz w:val="24"/>
          <w:szCs w:val="24"/>
        </w:rPr>
        <w:br/>
      </w:r>
      <w:r w:rsidRPr="006C4732">
        <w:rPr>
          <w:rFonts w:ascii="宋体" w:eastAsia="宋体" w:hAnsi="宋体" w:cs="宋体" w:hint="eastAsia"/>
          <w:b/>
          <w:bCs/>
          <w:color w:val="333333"/>
          <w:kern w:val="0"/>
          <w:sz w:val="24"/>
          <w:szCs w:val="24"/>
        </w:rPr>
        <w:t xml:space="preserve">　　第一条 </w:t>
      </w:r>
      <w:r w:rsidRPr="006C4732">
        <w:rPr>
          <w:rFonts w:ascii="宋体" w:eastAsia="宋体" w:hAnsi="宋体" w:cs="宋体" w:hint="eastAsia"/>
          <w:color w:val="333333"/>
          <w:kern w:val="0"/>
          <w:sz w:val="24"/>
          <w:szCs w:val="24"/>
        </w:rPr>
        <w:t>为了规范税务师事务所行政登记，促进税务师行业健康发展，依据国务院有关决定和《涉税专业服务监管办法(试行)》，制定本规程。</w:t>
      </w:r>
      <w:r w:rsidRPr="006C4732">
        <w:rPr>
          <w:rFonts w:ascii="宋体" w:eastAsia="宋体" w:hAnsi="宋体" w:cs="宋体" w:hint="eastAsia"/>
          <w:color w:val="333333"/>
          <w:kern w:val="0"/>
          <w:sz w:val="24"/>
          <w:szCs w:val="24"/>
        </w:rPr>
        <w:br/>
      </w:r>
      <w:r w:rsidRPr="006C4732">
        <w:rPr>
          <w:rFonts w:ascii="宋体" w:eastAsia="宋体" w:hAnsi="宋体" w:cs="宋体" w:hint="eastAsia"/>
          <w:b/>
          <w:bCs/>
          <w:color w:val="333333"/>
          <w:kern w:val="0"/>
          <w:sz w:val="24"/>
          <w:szCs w:val="24"/>
        </w:rPr>
        <w:lastRenderedPageBreak/>
        <w:t xml:space="preserve">　　第二条 </w:t>
      </w:r>
      <w:r w:rsidRPr="006C4732">
        <w:rPr>
          <w:rFonts w:ascii="宋体" w:eastAsia="宋体" w:hAnsi="宋体" w:cs="宋体" w:hint="eastAsia"/>
          <w:color w:val="333333"/>
          <w:kern w:val="0"/>
          <w:sz w:val="24"/>
          <w:szCs w:val="24"/>
        </w:rPr>
        <w:t>税务师事务所行政登记，是指税务机关对在商事登记名称中含有“税务师事务所”字样的行政相对人进行书面记载的行政行为。</w:t>
      </w:r>
      <w:r w:rsidRPr="006C4732">
        <w:rPr>
          <w:rFonts w:ascii="宋体" w:eastAsia="宋体" w:hAnsi="宋体" w:cs="宋体" w:hint="eastAsia"/>
          <w:color w:val="333333"/>
          <w:kern w:val="0"/>
          <w:sz w:val="24"/>
          <w:szCs w:val="24"/>
        </w:rPr>
        <w:br/>
        <w:t xml:space="preserve">　　</w:t>
      </w:r>
      <w:r w:rsidRPr="0057778F">
        <w:rPr>
          <w:rFonts w:ascii="宋体" w:eastAsia="宋体" w:hAnsi="宋体" w:cs="宋体" w:hint="eastAsia"/>
          <w:color w:val="FF0000"/>
          <w:kern w:val="0"/>
          <w:sz w:val="24"/>
          <w:szCs w:val="24"/>
        </w:rPr>
        <w:t>未经行政登记不得使用“税务师事务所”名称，不能享有税务师事务所的合法权益。</w:t>
      </w:r>
      <w:bookmarkStart w:id="0" w:name="_GoBack"/>
      <w:bookmarkEnd w:id="0"/>
      <w:r w:rsidRPr="0057778F">
        <w:rPr>
          <w:rFonts w:ascii="宋体" w:eastAsia="宋体" w:hAnsi="宋体" w:cs="宋体" w:hint="eastAsia"/>
          <w:b/>
          <w:bCs/>
          <w:color w:val="333333"/>
          <w:kern w:val="0"/>
          <w:sz w:val="24"/>
          <w:szCs w:val="24"/>
        </w:rPr>
        <w:br/>
      </w:r>
      <w:r w:rsidRPr="006C4732">
        <w:rPr>
          <w:rFonts w:ascii="宋体" w:eastAsia="宋体" w:hAnsi="宋体" w:cs="宋体" w:hint="eastAsia"/>
          <w:b/>
          <w:bCs/>
          <w:color w:val="333333"/>
          <w:kern w:val="0"/>
          <w:sz w:val="24"/>
          <w:szCs w:val="24"/>
        </w:rPr>
        <w:t xml:space="preserve">　　第三条</w:t>
      </w:r>
      <w:r w:rsidRPr="006C4732">
        <w:rPr>
          <w:rFonts w:ascii="宋体" w:eastAsia="宋体" w:hAnsi="宋体" w:cs="宋体" w:hint="eastAsia"/>
          <w:color w:val="333333"/>
          <w:kern w:val="0"/>
          <w:sz w:val="24"/>
          <w:szCs w:val="24"/>
        </w:rPr>
        <w:t xml:space="preserve"> 税务机关按照本规程规定，遵循公开、便捷原则，对符合条件的行政相对人予以行政登记，颁发《税务师事务所行政登记证书》（以下简称《登记证书》，见附件1）。《登记证书》式样由国家税务总局确定。</w:t>
      </w:r>
      <w:r w:rsidRPr="006C4732">
        <w:rPr>
          <w:rFonts w:ascii="宋体" w:eastAsia="宋体" w:hAnsi="宋体" w:cs="宋体" w:hint="eastAsia"/>
          <w:color w:val="333333"/>
          <w:kern w:val="0"/>
          <w:sz w:val="24"/>
          <w:szCs w:val="24"/>
        </w:rPr>
        <w:br/>
        <w:t xml:space="preserve">　</w:t>
      </w:r>
      <w:r w:rsidRPr="006C4732">
        <w:rPr>
          <w:rFonts w:ascii="宋体" w:eastAsia="宋体" w:hAnsi="宋体" w:cs="宋体" w:hint="eastAsia"/>
          <w:b/>
          <w:bCs/>
          <w:color w:val="333333"/>
          <w:kern w:val="0"/>
          <w:sz w:val="24"/>
          <w:szCs w:val="24"/>
        </w:rPr>
        <w:t xml:space="preserve">　第四条</w:t>
      </w:r>
      <w:r w:rsidRPr="006C4732">
        <w:rPr>
          <w:rFonts w:ascii="宋体" w:eastAsia="宋体" w:hAnsi="宋体" w:cs="宋体" w:hint="eastAsia"/>
          <w:color w:val="333333"/>
          <w:kern w:val="0"/>
          <w:sz w:val="24"/>
          <w:szCs w:val="24"/>
        </w:rPr>
        <w:t xml:space="preserve"> </w:t>
      </w:r>
      <w:r w:rsidRPr="00D93E7D">
        <w:rPr>
          <w:rFonts w:ascii="宋体" w:eastAsia="宋体" w:hAnsi="宋体" w:cs="宋体" w:hint="eastAsia"/>
          <w:kern w:val="0"/>
          <w:sz w:val="24"/>
          <w:szCs w:val="24"/>
        </w:rPr>
        <w:t>国家税务总局负责制定税务师事务所行政登记管理制度并监督实施。</w:t>
      </w:r>
      <w:r w:rsidRPr="006C4732">
        <w:rPr>
          <w:rFonts w:ascii="宋体" w:eastAsia="宋体" w:hAnsi="宋体" w:cs="宋体" w:hint="eastAsia"/>
          <w:color w:val="333333"/>
          <w:kern w:val="0"/>
          <w:sz w:val="24"/>
          <w:szCs w:val="24"/>
        </w:rPr>
        <w:br/>
        <w:t xml:space="preserve">　　</w:t>
      </w:r>
      <w:r w:rsidRPr="00D93E7D">
        <w:rPr>
          <w:rFonts w:ascii="宋体" w:eastAsia="宋体" w:hAnsi="宋体" w:cs="宋体" w:hint="eastAsia"/>
          <w:color w:val="FF0000"/>
          <w:kern w:val="0"/>
          <w:sz w:val="24"/>
          <w:szCs w:val="24"/>
        </w:rPr>
        <w:t>省、自治区、直辖市和计划单列市税务机关（以下简称省税务机关）负责本地区税务师事务所行政登记。</w:t>
      </w:r>
      <w:r w:rsidRPr="006C4732">
        <w:rPr>
          <w:rFonts w:ascii="宋体" w:eastAsia="宋体" w:hAnsi="宋体" w:cs="宋体" w:hint="eastAsia"/>
          <w:color w:val="333333"/>
          <w:kern w:val="0"/>
          <w:sz w:val="24"/>
          <w:szCs w:val="24"/>
        </w:rPr>
        <w:br/>
      </w:r>
      <w:r w:rsidRPr="006C4732">
        <w:rPr>
          <w:rFonts w:ascii="宋体" w:eastAsia="宋体" w:hAnsi="宋体" w:cs="宋体" w:hint="eastAsia"/>
          <w:b/>
          <w:bCs/>
          <w:color w:val="333333"/>
          <w:kern w:val="0"/>
          <w:sz w:val="24"/>
          <w:szCs w:val="24"/>
        </w:rPr>
        <w:t xml:space="preserve">　　第五条</w:t>
      </w:r>
      <w:r w:rsidRPr="006C4732">
        <w:rPr>
          <w:rFonts w:ascii="宋体" w:eastAsia="宋体" w:hAnsi="宋体" w:cs="宋体" w:hint="eastAsia"/>
          <w:color w:val="333333"/>
          <w:kern w:val="0"/>
          <w:sz w:val="24"/>
          <w:szCs w:val="24"/>
        </w:rPr>
        <w:t xml:space="preserve"> 税务师事务所采取合伙制或者有限责任制组织形式的，除国家税务总局另有规定外，应当具备下列条件：</w:t>
      </w:r>
      <w:r w:rsidRPr="006C4732">
        <w:rPr>
          <w:rFonts w:ascii="宋体" w:eastAsia="宋体" w:hAnsi="宋体" w:cs="宋体" w:hint="eastAsia"/>
          <w:color w:val="333333"/>
          <w:kern w:val="0"/>
          <w:sz w:val="24"/>
          <w:szCs w:val="24"/>
        </w:rPr>
        <w:br/>
        <w:t xml:space="preserve">　　（一）合伙人或者股东由税务师、注册会计师、律师担任，其中税务师占比应高于百分之五十；</w:t>
      </w:r>
      <w:r w:rsidRPr="006C4732">
        <w:rPr>
          <w:rFonts w:ascii="宋体" w:eastAsia="宋体" w:hAnsi="宋体" w:cs="宋体" w:hint="eastAsia"/>
          <w:color w:val="333333"/>
          <w:kern w:val="0"/>
          <w:sz w:val="24"/>
          <w:szCs w:val="24"/>
        </w:rPr>
        <w:br/>
        <w:t xml:space="preserve">　　（二）有限责任制税务师事务所的法定代表人由股东担任；</w:t>
      </w:r>
      <w:r w:rsidRPr="006C4732">
        <w:rPr>
          <w:rFonts w:ascii="宋体" w:eastAsia="宋体" w:hAnsi="宋体" w:cs="宋体" w:hint="eastAsia"/>
          <w:color w:val="333333"/>
          <w:kern w:val="0"/>
          <w:sz w:val="24"/>
          <w:szCs w:val="24"/>
        </w:rPr>
        <w:br/>
        <w:t xml:space="preserve">　　（三）</w:t>
      </w:r>
      <w:r w:rsidRPr="005F7DDB">
        <w:rPr>
          <w:rFonts w:ascii="宋体" w:eastAsia="宋体" w:hAnsi="宋体" w:cs="宋体" w:hint="eastAsia"/>
          <w:kern w:val="0"/>
          <w:sz w:val="24"/>
          <w:szCs w:val="24"/>
        </w:rPr>
        <w:t>税务师、注册会计师、律师不能同时在两家以上的税务师事务所担任合伙人、股东或者从业；</w:t>
      </w:r>
      <w:r w:rsidRPr="00A650BF">
        <w:rPr>
          <w:rFonts w:ascii="宋体" w:eastAsia="宋体" w:hAnsi="宋体" w:cs="宋体" w:hint="eastAsia"/>
          <w:color w:val="333333"/>
          <w:kern w:val="0"/>
          <w:sz w:val="24"/>
          <w:szCs w:val="24"/>
        </w:rPr>
        <w:br/>
      </w:r>
      <w:r w:rsidRPr="006C4732">
        <w:rPr>
          <w:rFonts w:ascii="宋体" w:eastAsia="宋体" w:hAnsi="宋体" w:cs="宋体" w:hint="eastAsia"/>
          <w:color w:val="333333"/>
          <w:kern w:val="0"/>
          <w:sz w:val="24"/>
          <w:szCs w:val="24"/>
        </w:rPr>
        <w:t xml:space="preserve">　　（四）税务师事务所字号不得与已经行政登记的税务师事务所字号重复。</w:t>
      </w:r>
      <w:r w:rsidRPr="006C4732">
        <w:rPr>
          <w:rFonts w:ascii="宋体" w:eastAsia="宋体" w:hAnsi="宋体" w:cs="宋体" w:hint="eastAsia"/>
          <w:color w:val="333333"/>
          <w:kern w:val="0"/>
          <w:sz w:val="24"/>
          <w:szCs w:val="24"/>
        </w:rPr>
        <w:br/>
        <w:t xml:space="preserve">　　合伙制税务师事务所分为普通合伙税务师事务所和特殊普通合伙税务师事务所。</w:t>
      </w:r>
      <w:r w:rsidRPr="006C4732">
        <w:rPr>
          <w:rFonts w:ascii="宋体" w:eastAsia="宋体" w:hAnsi="宋体" w:cs="宋体" w:hint="eastAsia"/>
          <w:color w:val="333333"/>
          <w:kern w:val="0"/>
          <w:sz w:val="24"/>
          <w:szCs w:val="24"/>
        </w:rPr>
        <w:br/>
      </w:r>
      <w:r w:rsidRPr="006C4732">
        <w:rPr>
          <w:rFonts w:ascii="宋体" w:eastAsia="宋体" w:hAnsi="宋体" w:cs="宋体" w:hint="eastAsia"/>
          <w:b/>
          <w:bCs/>
          <w:color w:val="333333"/>
          <w:kern w:val="0"/>
          <w:sz w:val="24"/>
          <w:szCs w:val="24"/>
        </w:rPr>
        <w:t xml:space="preserve">　　第六条</w:t>
      </w:r>
      <w:r w:rsidRPr="006C4732">
        <w:rPr>
          <w:rFonts w:ascii="宋体" w:eastAsia="宋体" w:hAnsi="宋体" w:cs="宋体" w:hint="eastAsia"/>
          <w:color w:val="333333"/>
          <w:kern w:val="0"/>
          <w:sz w:val="24"/>
          <w:szCs w:val="24"/>
        </w:rPr>
        <w:t xml:space="preserve"> 行政相对人办理税务师事务所行政登记，应当自取得营业执照之日起20个工作日内向所在地省税务机关提交下列材料：  </w:t>
      </w:r>
      <w:r w:rsidRPr="006C4732">
        <w:rPr>
          <w:rFonts w:ascii="宋体" w:eastAsia="宋体" w:hAnsi="宋体" w:cs="宋体" w:hint="eastAsia"/>
          <w:color w:val="333333"/>
          <w:kern w:val="0"/>
          <w:sz w:val="24"/>
          <w:szCs w:val="24"/>
        </w:rPr>
        <w:br/>
        <w:t xml:space="preserve">　　（一）《税务师事务所行政登记表》（见附件2）；</w:t>
      </w:r>
      <w:r w:rsidRPr="006C4732">
        <w:rPr>
          <w:rFonts w:ascii="宋体" w:eastAsia="宋体" w:hAnsi="宋体" w:cs="宋体" w:hint="eastAsia"/>
          <w:color w:val="333333"/>
          <w:kern w:val="0"/>
          <w:sz w:val="24"/>
          <w:szCs w:val="24"/>
        </w:rPr>
        <w:br/>
        <w:t xml:space="preserve">　　（二）营业执照复印件；</w:t>
      </w:r>
      <w:r w:rsidRPr="006C4732">
        <w:rPr>
          <w:rFonts w:ascii="宋体" w:eastAsia="宋体" w:hAnsi="宋体" w:cs="宋体" w:hint="eastAsia"/>
          <w:color w:val="333333"/>
          <w:kern w:val="0"/>
          <w:sz w:val="24"/>
          <w:szCs w:val="24"/>
        </w:rPr>
        <w:br/>
      </w:r>
      <w:r w:rsidRPr="006C4732">
        <w:rPr>
          <w:rFonts w:ascii="宋体" w:eastAsia="宋体" w:hAnsi="宋体" w:cs="宋体" w:hint="eastAsia"/>
          <w:color w:val="333333"/>
          <w:kern w:val="0"/>
          <w:sz w:val="24"/>
          <w:szCs w:val="24"/>
        </w:rPr>
        <w:lastRenderedPageBreak/>
        <w:t xml:space="preserve">　　（三）国家税务总局规定的其他材料。</w:t>
      </w:r>
      <w:r w:rsidRPr="006C4732">
        <w:rPr>
          <w:rFonts w:ascii="宋体" w:eastAsia="宋体" w:hAnsi="宋体" w:cs="宋体" w:hint="eastAsia"/>
          <w:color w:val="333333"/>
          <w:kern w:val="0"/>
          <w:sz w:val="24"/>
          <w:szCs w:val="24"/>
        </w:rPr>
        <w:br/>
      </w:r>
      <w:r w:rsidRPr="006C4732">
        <w:rPr>
          <w:rFonts w:ascii="宋体" w:eastAsia="宋体" w:hAnsi="宋体" w:cs="宋体" w:hint="eastAsia"/>
          <w:b/>
          <w:bCs/>
          <w:color w:val="333333"/>
          <w:kern w:val="0"/>
          <w:sz w:val="24"/>
          <w:szCs w:val="24"/>
        </w:rPr>
        <w:t xml:space="preserve">　　第七条</w:t>
      </w:r>
      <w:r w:rsidRPr="006C4732">
        <w:rPr>
          <w:rFonts w:ascii="宋体" w:eastAsia="宋体" w:hAnsi="宋体" w:cs="宋体" w:hint="eastAsia"/>
          <w:color w:val="333333"/>
          <w:kern w:val="0"/>
          <w:sz w:val="24"/>
          <w:szCs w:val="24"/>
        </w:rPr>
        <w:t xml:space="preserve"> 行政相对人提交材料齐全、符合法定形式的，省税务机关即时受理；材料不齐全或者不符合法定形式的，一次性告知需要补正的全部材料。</w:t>
      </w:r>
      <w:r w:rsidRPr="006C4732">
        <w:rPr>
          <w:rFonts w:ascii="宋体" w:eastAsia="宋体" w:hAnsi="宋体" w:cs="宋体" w:hint="eastAsia"/>
          <w:color w:val="333333"/>
          <w:kern w:val="0"/>
          <w:sz w:val="24"/>
          <w:szCs w:val="24"/>
        </w:rPr>
        <w:br/>
        <w:t xml:space="preserve">　　省税务机关自受理材料之日起20个工作日内办理税务师事务所行政登记。符合行政登记条件的，将税务师事务所名称、合伙人或者股东、执行事务合伙人或者法定代表人、职业资格人员等有关信息在门户网站公示，公示期不得少于5个工作日。公示期满无异议或者公示期内有异议、但经调查异议不实的，予以行政登记，颁发纸质《登记证书》或者电子证书，证书编号使用统一社会信用代码。省税务机关在门户网站、电子税务局和办税服务场所对取得《登记证书》的税务师事务所的相关信息进行公告，同时将《税务师事务所行政登记表》报送国家税务总局，抄送省税务师行业协会。</w:t>
      </w:r>
      <w:r w:rsidRPr="006C4732">
        <w:rPr>
          <w:rFonts w:ascii="宋体" w:eastAsia="宋体" w:hAnsi="宋体" w:cs="宋体" w:hint="eastAsia"/>
          <w:color w:val="333333"/>
          <w:kern w:val="0"/>
          <w:sz w:val="24"/>
          <w:szCs w:val="24"/>
        </w:rPr>
        <w:br/>
        <w:t xml:space="preserve">　　不符合行政登记条件或者公示期内有异议、经调查确不符合行政登记条件的，出具《税务师事务所行政登记不予登记通知书》（以下简称《不予登记通知书》，见附件3）并公告，同时将有关材料抄送工商行政管理部门。</w:t>
      </w:r>
      <w:r w:rsidRPr="006C4732">
        <w:rPr>
          <w:rFonts w:ascii="宋体" w:eastAsia="宋体" w:hAnsi="宋体" w:cs="宋体" w:hint="eastAsia"/>
          <w:color w:val="333333"/>
          <w:kern w:val="0"/>
          <w:sz w:val="24"/>
          <w:szCs w:val="24"/>
        </w:rPr>
        <w:br/>
      </w:r>
      <w:r w:rsidRPr="006C4732">
        <w:rPr>
          <w:rFonts w:ascii="宋体" w:eastAsia="宋体" w:hAnsi="宋体" w:cs="宋体" w:hint="eastAsia"/>
          <w:b/>
          <w:bCs/>
          <w:color w:val="333333"/>
          <w:kern w:val="0"/>
          <w:sz w:val="24"/>
          <w:szCs w:val="24"/>
        </w:rPr>
        <w:t xml:space="preserve">　　第八条</w:t>
      </w:r>
      <w:r w:rsidRPr="006C4732">
        <w:rPr>
          <w:rFonts w:ascii="宋体" w:eastAsia="宋体" w:hAnsi="宋体" w:cs="宋体" w:hint="eastAsia"/>
          <w:color w:val="333333"/>
          <w:kern w:val="0"/>
          <w:sz w:val="24"/>
          <w:szCs w:val="24"/>
        </w:rPr>
        <w:t xml:space="preserve"> 税务师事务所的名称、组织形式、经营场所、合伙人或者股东、执行事务合伙人或者法定代表人等事项发生变更的，应当自办理工商变更之日起20个工作日内办理变更行政登记，向所在地省税务机关提交下列材料：</w:t>
      </w:r>
      <w:r w:rsidRPr="006C4732">
        <w:rPr>
          <w:rFonts w:ascii="宋体" w:eastAsia="宋体" w:hAnsi="宋体" w:cs="宋体" w:hint="eastAsia"/>
          <w:color w:val="333333"/>
          <w:kern w:val="0"/>
          <w:sz w:val="24"/>
          <w:szCs w:val="24"/>
        </w:rPr>
        <w:br/>
        <w:t xml:space="preserve">　　（一）《税务师事务所变更/终止行政登记表》（见附件4）；</w:t>
      </w:r>
      <w:r w:rsidRPr="006C4732">
        <w:rPr>
          <w:rFonts w:ascii="宋体" w:eastAsia="宋体" w:hAnsi="宋体" w:cs="宋体" w:hint="eastAsia"/>
          <w:color w:val="333333"/>
          <w:kern w:val="0"/>
          <w:sz w:val="24"/>
          <w:szCs w:val="24"/>
        </w:rPr>
        <w:br/>
        <w:t xml:space="preserve">　　（二）原《登记证书》；</w:t>
      </w:r>
      <w:r w:rsidRPr="006C4732">
        <w:rPr>
          <w:rFonts w:ascii="宋体" w:eastAsia="宋体" w:hAnsi="宋体" w:cs="宋体" w:hint="eastAsia"/>
          <w:color w:val="333333"/>
          <w:kern w:val="0"/>
          <w:sz w:val="24"/>
          <w:szCs w:val="24"/>
        </w:rPr>
        <w:br/>
        <w:t xml:space="preserve">　　（三）变更后的营业执照复印件；</w:t>
      </w:r>
      <w:r w:rsidRPr="006C4732">
        <w:rPr>
          <w:rFonts w:ascii="宋体" w:eastAsia="宋体" w:hAnsi="宋体" w:cs="宋体" w:hint="eastAsia"/>
          <w:color w:val="333333"/>
          <w:kern w:val="0"/>
          <w:sz w:val="24"/>
          <w:szCs w:val="24"/>
        </w:rPr>
        <w:br/>
        <w:t xml:space="preserve">　　（四）国家税务总局规定的其他材料。</w:t>
      </w:r>
      <w:r w:rsidRPr="006C4732">
        <w:rPr>
          <w:rFonts w:ascii="宋体" w:eastAsia="宋体" w:hAnsi="宋体" w:cs="宋体" w:hint="eastAsia"/>
          <w:color w:val="333333"/>
          <w:kern w:val="0"/>
          <w:sz w:val="24"/>
          <w:szCs w:val="24"/>
        </w:rPr>
        <w:br/>
      </w:r>
      <w:r w:rsidRPr="006C4732">
        <w:rPr>
          <w:rFonts w:ascii="宋体" w:eastAsia="宋体" w:hAnsi="宋体" w:cs="宋体" w:hint="eastAsia"/>
          <w:b/>
          <w:bCs/>
          <w:color w:val="333333"/>
          <w:kern w:val="0"/>
          <w:sz w:val="24"/>
          <w:szCs w:val="24"/>
        </w:rPr>
        <w:t xml:space="preserve">　　第九条 </w:t>
      </w:r>
      <w:r w:rsidRPr="006C4732">
        <w:rPr>
          <w:rFonts w:ascii="宋体" w:eastAsia="宋体" w:hAnsi="宋体" w:cs="宋体" w:hint="eastAsia"/>
          <w:color w:val="333333"/>
          <w:kern w:val="0"/>
          <w:sz w:val="24"/>
          <w:szCs w:val="24"/>
        </w:rPr>
        <w:t>行政相对人提交材料齐全、符合法定形式的，省税务机关即时受理；材料不齐全或者不符合法定形式的，一次性告知需要补正的全部材料。</w:t>
      </w:r>
      <w:r w:rsidRPr="006C4732">
        <w:rPr>
          <w:rFonts w:ascii="宋体" w:eastAsia="宋体" w:hAnsi="宋体" w:cs="宋体" w:hint="eastAsia"/>
          <w:color w:val="333333"/>
          <w:kern w:val="0"/>
          <w:sz w:val="24"/>
          <w:szCs w:val="24"/>
        </w:rPr>
        <w:br/>
      </w:r>
      <w:r w:rsidRPr="006C4732">
        <w:rPr>
          <w:rFonts w:ascii="宋体" w:eastAsia="宋体" w:hAnsi="宋体" w:cs="宋体" w:hint="eastAsia"/>
          <w:color w:val="333333"/>
          <w:kern w:val="0"/>
          <w:sz w:val="24"/>
          <w:szCs w:val="24"/>
        </w:rPr>
        <w:lastRenderedPageBreak/>
        <w:t xml:space="preserve">　　省税务机关自受理材料之日起15个工作日内办理税务师事务所变更行政登记。符合行政登记条件的，对《登记证书》记载事项发生变更的税务师事务所换发《登记证书》。省税务机关在门户网站、电子税务局和办税服务场所对税务师事务所变更情况进行公告，同时将《税务师事务所变更/终止行政登记表》报送国家税务总局，抄送省税务师行业协会。</w:t>
      </w:r>
      <w:r w:rsidRPr="006C4732">
        <w:rPr>
          <w:rFonts w:ascii="宋体" w:eastAsia="宋体" w:hAnsi="宋体" w:cs="宋体" w:hint="eastAsia"/>
          <w:color w:val="333333"/>
          <w:kern w:val="0"/>
          <w:sz w:val="24"/>
          <w:szCs w:val="24"/>
        </w:rPr>
        <w:br/>
        <w:t xml:space="preserve">　　不符合变更行政登记条件的，出具《不予登记通知书》并公告，同时将有关材料抄送工商行政管理部门。</w:t>
      </w:r>
      <w:r w:rsidRPr="006C4732">
        <w:rPr>
          <w:rFonts w:ascii="宋体" w:eastAsia="宋体" w:hAnsi="宋体" w:cs="宋体" w:hint="eastAsia"/>
          <w:color w:val="333333"/>
          <w:kern w:val="0"/>
          <w:sz w:val="24"/>
          <w:szCs w:val="24"/>
        </w:rPr>
        <w:br/>
      </w:r>
      <w:r w:rsidRPr="006C4732">
        <w:rPr>
          <w:rFonts w:ascii="宋体" w:eastAsia="宋体" w:hAnsi="宋体" w:cs="宋体" w:hint="eastAsia"/>
          <w:b/>
          <w:bCs/>
          <w:color w:val="333333"/>
          <w:kern w:val="0"/>
          <w:sz w:val="24"/>
          <w:szCs w:val="24"/>
        </w:rPr>
        <w:t xml:space="preserve">　　第十条 </w:t>
      </w:r>
      <w:r w:rsidRPr="006C4732">
        <w:rPr>
          <w:rFonts w:ascii="宋体" w:eastAsia="宋体" w:hAnsi="宋体" w:cs="宋体" w:hint="eastAsia"/>
          <w:color w:val="333333"/>
          <w:kern w:val="0"/>
          <w:sz w:val="24"/>
          <w:szCs w:val="24"/>
        </w:rPr>
        <w:t>税务师事务所注销工商登记前，应当办理终止行政登记，向所在地省税务机关提交下列材料：</w:t>
      </w:r>
      <w:r w:rsidRPr="006C4732">
        <w:rPr>
          <w:rFonts w:ascii="宋体" w:eastAsia="宋体" w:hAnsi="宋体" w:cs="宋体" w:hint="eastAsia"/>
          <w:color w:val="333333"/>
          <w:kern w:val="0"/>
          <w:sz w:val="24"/>
          <w:szCs w:val="24"/>
        </w:rPr>
        <w:br/>
        <w:t xml:space="preserve">　　（一）《税务师事务所变更/终止行政登记表》；</w:t>
      </w:r>
      <w:r w:rsidRPr="006C4732">
        <w:rPr>
          <w:rFonts w:ascii="宋体" w:eastAsia="宋体" w:hAnsi="宋体" w:cs="宋体" w:hint="eastAsia"/>
          <w:color w:val="333333"/>
          <w:kern w:val="0"/>
          <w:sz w:val="24"/>
          <w:szCs w:val="24"/>
        </w:rPr>
        <w:br/>
        <w:t xml:space="preserve">　　（二）《登记证书》。</w:t>
      </w:r>
      <w:r w:rsidRPr="006C4732">
        <w:rPr>
          <w:rFonts w:ascii="宋体" w:eastAsia="宋体" w:hAnsi="宋体" w:cs="宋体" w:hint="eastAsia"/>
          <w:color w:val="333333"/>
          <w:kern w:val="0"/>
          <w:sz w:val="24"/>
          <w:szCs w:val="24"/>
        </w:rPr>
        <w:br/>
        <w:t xml:space="preserve">　　税务师事务所注销工商登记前未办理终止行政登记的，省税务机关公告宣布行政登记失效。</w:t>
      </w:r>
      <w:r w:rsidRPr="006C4732">
        <w:rPr>
          <w:rFonts w:ascii="宋体" w:eastAsia="宋体" w:hAnsi="宋体" w:cs="宋体" w:hint="eastAsia"/>
          <w:color w:val="333333"/>
          <w:kern w:val="0"/>
          <w:sz w:val="24"/>
          <w:szCs w:val="24"/>
        </w:rPr>
        <w:br/>
      </w:r>
      <w:r w:rsidRPr="006C4732">
        <w:rPr>
          <w:rFonts w:ascii="宋体" w:eastAsia="宋体" w:hAnsi="宋体" w:cs="宋体" w:hint="eastAsia"/>
          <w:b/>
          <w:bCs/>
          <w:color w:val="333333"/>
          <w:kern w:val="0"/>
          <w:sz w:val="24"/>
          <w:szCs w:val="24"/>
        </w:rPr>
        <w:t xml:space="preserve">　　第十一条 </w:t>
      </w:r>
      <w:r w:rsidRPr="006C4732">
        <w:rPr>
          <w:rFonts w:ascii="宋体" w:eastAsia="宋体" w:hAnsi="宋体" w:cs="宋体" w:hint="eastAsia"/>
          <w:color w:val="333333"/>
          <w:kern w:val="0"/>
          <w:sz w:val="24"/>
          <w:szCs w:val="24"/>
        </w:rPr>
        <w:t>行政相对人提交材料齐全、符合法定形式的，省税务机关即时受理；材料不齐全或者不符合法定形式的，一次性告知需要补正的全部材料。</w:t>
      </w:r>
      <w:r w:rsidRPr="006C4732">
        <w:rPr>
          <w:rFonts w:ascii="宋体" w:eastAsia="宋体" w:hAnsi="宋体" w:cs="宋体" w:hint="eastAsia"/>
          <w:color w:val="333333"/>
          <w:kern w:val="0"/>
          <w:sz w:val="24"/>
          <w:szCs w:val="24"/>
        </w:rPr>
        <w:br/>
        <w:t xml:space="preserve">　　终止情形属实的，予以终止行政登记。省税务机关在门户网站、电子税务局和办税服务场所对税务师事务所终止情况进行公告，同时将《税务师事务所变更/终止行政登记表》报送国家税务总局，抄送省税务师行业协会。</w:t>
      </w:r>
      <w:r w:rsidRPr="006C4732">
        <w:rPr>
          <w:rFonts w:ascii="宋体" w:eastAsia="宋体" w:hAnsi="宋体" w:cs="宋体" w:hint="eastAsia"/>
          <w:color w:val="333333"/>
          <w:kern w:val="0"/>
          <w:sz w:val="24"/>
          <w:szCs w:val="24"/>
        </w:rPr>
        <w:br/>
      </w:r>
      <w:r w:rsidRPr="006C4732">
        <w:rPr>
          <w:rFonts w:ascii="宋体" w:eastAsia="宋体" w:hAnsi="宋体" w:cs="宋体" w:hint="eastAsia"/>
          <w:b/>
          <w:bCs/>
          <w:color w:val="333333"/>
          <w:kern w:val="0"/>
          <w:sz w:val="24"/>
          <w:szCs w:val="24"/>
        </w:rPr>
        <w:t xml:space="preserve">　　第十二条</w:t>
      </w:r>
      <w:r w:rsidRPr="006C4732">
        <w:rPr>
          <w:rFonts w:ascii="宋体" w:eastAsia="宋体" w:hAnsi="宋体" w:cs="宋体" w:hint="eastAsia"/>
          <w:color w:val="333333"/>
          <w:kern w:val="0"/>
          <w:sz w:val="24"/>
          <w:szCs w:val="24"/>
        </w:rPr>
        <w:t xml:space="preserve"> 省税务机关对以欺骗、贿赂等不正当手段取得《登记证书》的，宣布行政登记无效并公告。</w:t>
      </w:r>
      <w:r w:rsidRPr="006C4732">
        <w:rPr>
          <w:rFonts w:ascii="宋体" w:eastAsia="宋体" w:hAnsi="宋体" w:cs="宋体" w:hint="eastAsia"/>
          <w:color w:val="333333"/>
          <w:kern w:val="0"/>
          <w:sz w:val="24"/>
          <w:szCs w:val="24"/>
        </w:rPr>
        <w:br/>
      </w:r>
      <w:r w:rsidRPr="006C4732">
        <w:rPr>
          <w:rFonts w:ascii="宋体" w:eastAsia="宋体" w:hAnsi="宋体" w:cs="宋体" w:hint="eastAsia"/>
          <w:b/>
          <w:bCs/>
          <w:color w:val="333333"/>
          <w:kern w:val="0"/>
          <w:sz w:val="24"/>
          <w:szCs w:val="24"/>
        </w:rPr>
        <w:t xml:space="preserve">　　第十三条</w:t>
      </w:r>
      <w:r w:rsidRPr="006C4732">
        <w:rPr>
          <w:rFonts w:ascii="宋体" w:eastAsia="宋体" w:hAnsi="宋体" w:cs="宋体" w:hint="eastAsia"/>
          <w:color w:val="333333"/>
          <w:kern w:val="0"/>
          <w:sz w:val="24"/>
          <w:szCs w:val="24"/>
        </w:rPr>
        <w:t xml:space="preserve"> 国家税务总局发现税务师事务所行政登记不当的，责令省税务机关纠正。</w:t>
      </w:r>
      <w:r w:rsidRPr="006C4732">
        <w:rPr>
          <w:rFonts w:ascii="宋体" w:eastAsia="宋体" w:hAnsi="宋体" w:cs="宋体" w:hint="eastAsia"/>
          <w:color w:val="333333"/>
          <w:kern w:val="0"/>
          <w:sz w:val="24"/>
          <w:szCs w:val="24"/>
        </w:rPr>
        <w:br/>
      </w:r>
      <w:r w:rsidRPr="006C4732">
        <w:rPr>
          <w:rFonts w:ascii="宋体" w:eastAsia="宋体" w:hAnsi="宋体" w:cs="宋体" w:hint="eastAsia"/>
          <w:b/>
          <w:bCs/>
          <w:color w:val="333333"/>
          <w:kern w:val="0"/>
          <w:sz w:val="24"/>
          <w:szCs w:val="24"/>
        </w:rPr>
        <w:t xml:space="preserve">　　第十四条</w:t>
      </w:r>
      <w:r w:rsidRPr="006C4732">
        <w:rPr>
          <w:rFonts w:ascii="宋体" w:eastAsia="宋体" w:hAnsi="宋体" w:cs="宋体" w:hint="eastAsia"/>
          <w:color w:val="333333"/>
          <w:kern w:val="0"/>
          <w:sz w:val="24"/>
          <w:szCs w:val="24"/>
        </w:rPr>
        <w:t xml:space="preserve"> 税务师事务所组织形式创新相关试点工作由国家税务总局研究推进。</w:t>
      </w:r>
      <w:r w:rsidRPr="006C4732">
        <w:rPr>
          <w:rFonts w:ascii="宋体" w:eastAsia="宋体" w:hAnsi="宋体" w:cs="宋体" w:hint="eastAsia"/>
          <w:color w:val="333333"/>
          <w:kern w:val="0"/>
          <w:sz w:val="24"/>
          <w:szCs w:val="24"/>
        </w:rPr>
        <w:br/>
      </w:r>
      <w:r w:rsidRPr="006C4732">
        <w:rPr>
          <w:rFonts w:ascii="宋体" w:eastAsia="宋体" w:hAnsi="宋体" w:cs="宋体" w:hint="eastAsia"/>
          <w:b/>
          <w:bCs/>
          <w:color w:val="333333"/>
          <w:kern w:val="0"/>
          <w:sz w:val="24"/>
          <w:szCs w:val="24"/>
        </w:rPr>
        <w:lastRenderedPageBreak/>
        <w:t xml:space="preserve">　　第十五条</w:t>
      </w:r>
      <w:r w:rsidRPr="006C4732">
        <w:rPr>
          <w:rFonts w:ascii="宋体" w:eastAsia="宋体" w:hAnsi="宋体" w:cs="宋体" w:hint="eastAsia"/>
          <w:color w:val="333333"/>
          <w:kern w:val="0"/>
          <w:sz w:val="24"/>
          <w:szCs w:val="24"/>
        </w:rPr>
        <w:t xml:space="preserve"> 本规程施行前经行政审批设立的税务师事务所，由所在地省税务机关办理行政登记，换发《登记证书》，具体时间由各省税务机关确定。</w:t>
      </w:r>
      <w:r w:rsidRPr="006C4732">
        <w:rPr>
          <w:rFonts w:ascii="宋体" w:eastAsia="宋体" w:hAnsi="宋体" w:cs="宋体" w:hint="eastAsia"/>
          <w:color w:val="333333"/>
          <w:kern w:val="0"/>
          <w:sz w:val="24"/>
          <w:szCs w:val="24"/>
        </w:rPr>
        <w:br/>
      </w:r>
      <w:r w:rsidRPr="006C4732">
        <w:rPr>
          <w:rFonts w:ascii="宋体" w:eastAsia="宋体" w:hAnsi="宋体" w:cs="宋体" w:hint="eastAsia"/>
          <w:b/>
          <w:bCs/>
          <w:color w:val="333333"/>
          <w:kern w:val="0"/>
          <w:sz w:val="24"/>
          <w:szCs w:val="24"/>
        </w:rPr>
        <w:t xml:space="preserve">　　第十六条 </w:t>
      </w:r>
      <w:r w:rsidRPr="006C4732">
        <w:rPr>
          <w:rFonts w:ascii="宋体" w:eastAsia="宋体" w:hAnsi="宋体" w:cs="宋体" w:hint="eastAsia"/>
          <w:color w:val="333333"/>
          <w:kern w:val="0"/>
          <w:sz w:val="24"/>
          <w:szCs w:val="24"/>
        </w:rPr>
        <w:t>税务师事务所分所的负责人应当由总所的合伙人或者股东担任。税务师事务所分所的行政登记参照本规程第六条至第十一条规定办理。</w:t>
      </w:r>
      <w:r w:rsidRPr="006C4732">
        <w:rPr>
          <w:rFonts w:ascii="宋体" w:eastAsia="宋体" w:hAnsi="宋体" w:cs="宋体" w:hint="eastAsia"/>
          <w:color w:val="333333"/>
          <w:kern w:val="0"/>
          <w:sz w:val="24"/>
          <w:szCs w:val="24"/>
        </w:rPr>
        <w:br/>
      </w:r>
      <w:r w:rsidRPr="006C4732">
        <w:rPr>
          <w:rFonts w:ascii="宋体" w:eastAsia="宋体" w:hAnsi="宋体" w:cs="宋体" w:hint="eastAsia"/>
          <w:b/>
          <w:bCs/>
          <w:color w:val="333333"/>
          <w:kern w:val="0"/>
          <w:sz w:val="24"/>
          <w:szCs w:val="24"/>
        </w:rPr>
        <w:t xml:space="preserve">　　第十七条</w:t>
      </w:r>
      <w:r w:rsidRPr="006C4732">
        <w:rPr>
          <w:rFonts w:ascii="宋体" w:eastAsia="宋体" w:hAnsi="宋体" w:cs="宋体" w:hint="eastAsia"/>
          <w:color w:val="333333"/>
          <w:kern w:val="0"/>
          <w:sz w:val="24"/>
          <w:szCs w:val="24"/>
        </w:rPr>
        <w:t xml:space="preserve"> 各省税务机关可在本规程规定的基础上，结合本地实际，制定具体的操作办法并报国家税务总局备案。</w:t>
      </w:r>
      <w:r w:rsidRPr="006C4732">
        <w:rPr>
          <w:rFonts w:ascii="宋体" w:eastAsia="宋体" w:hAnsi="宋体" w:cs="宋体" w:hint="eastAsia"/>
          <w:color w:val="333333"/>
          <w:kern w:val="0"/>
          <w:sz w:val="24"/>
          <w:szCs w:val="24"/>
        </w:rPr>
        <w:br/>
      </w:r>
      <w:r w:rsidRPr="006C4732">
        <w:rPr>
          <w:rFonts w:ascii="宋体" w:eastAsia="宋体" w:hAnsi="宋体" w:cs="宋体" w:hint="eastAsia"/>
          <w:b/>
          <w:bCs/>
          <w:color w:val="333333"/>
          <w:kern w:val="0"/>
          <w:sz w:val="24"/>
          <w:szCs w:val="24"/>
        </w:rPr>
        <w:t xml:space="preserve">　　第十八条</w:t>
      </w:r>
      <w:r w:rsidRPr="006C4732">
        <w:rPr>
          <w:rFonts w:ascii="宋体" w:eastAsia="宋体" w:hAnsi="宋体" w:cs="宋体" w:hint="eastAsia"/>
          <w:color w:val="333333"/>
          <w:kern w:val="0"/>
          <w:sz w:val="24"/>
          <w:szCs w:val="24"/>
        </w:rPr>
        <w:t xml:space="preserve"> 本规程自2017年9月1日起施行。</w:t>
      </w:r>
      <w:r w:rsidRPr="006C4732">
        <w:rPr>
          <w:rFonts w:ascii="宋体" w:eastAsia="宋体" w:hAnsi="宋体" w:cs="宋体" w:hint="eastAsia"/>
          <w:color w:val="333333"/>
          <w:kern w:val="0"/>
          <w:sz w:val="24"/>
          <w:szCs w:val="24"/>
        </w:rPr>
        <w:br/>
        <w:t xml:space="preserve">　　</w:t>
      </w:r>
    </w:p>
    <w:p w:rsidR="00EA5A31" w:rsidRDefault="00BA1D5F"/>
    <w:sectPr w:rsidR="00EA5A31" w:rsidSect="0007594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D5F" w:rsidRDefault="00BA1D5F" w:rsidP="00A650BF">
      <w:r>
        <w:separator/>
      </w:r>
    </w:p>
  </w:endnote>
  <w:endnote w:type="continuationSeparator" w:id="0">
    <w:p w:rsidR="00BA1D5F" w:rsidRDefault="00BA1D5F" w:rsidP="00A6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D5F" w:rsidRDefault="00BA1D5F" w:rsidP="00A650BF">
      <w:r>
        <w:separator/>
      </w:r>
    </w:p>
  </w:footnote>
  <w:footnote w:type="continuationSeparator" w:id="0">
    <w:p w:rsidR="00BA1D5F" w:rsidRDefault="00BA1D5F" w:rsidP="00A65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439F"/>
    <w:multiLevelType w:val="multilevel"/>
    <w:tmpl w:val="E504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4732"/>
    <w:rsid w:val="00075948"/>
    <w:rsid w:val="0010592B"/>
    <w:rsid w:val="001564C3"/>
    <w:rsid w:val="0019631C"/>
    <w:rsid w:val="00383EC4"/>
    <w:rsid w:val="003A6A56"/>
    <w:rsid w:val="004012A5"/>
    <w:rsid w:val="004B2ACF"/>
    <w:rsid w:val="0057778F"/>
    <w:rsid w:val="00580DCE"/>
    <w:rsid w:val="005D55FE"/>
    <w:rsid w:val="005F7DDB"/>
    <w:rsid w:val="006C4732"/>
    <w:rsid w:val="008367B4"/>
    <w:rsid w:val="008F7AEA"/>
    <w:rsid w:val="009D50F4"/>
    <w:rsid w:val="00A650BF"/>
    <w:rsid w:val="00BA1D5F"/>
    <w:rsid w:val="00D93E7D"/>
    <w:rsid w:val="00F01E6F"/>
    <w:rsid w:val="00F42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501B4C-A3C4-4A7A-8B06-FDD5F49F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4732"/>
    <w:rPr>
      <w:strike w:val="0"/>
      <w:dstrike w:val="0"/>
      <w:color w:val="333333"/>
      <w:sz w:val="18"/>
      <w:szCs w:val="18"/>
      <w:u w:val="none"/>
      <w:effect w:val="none"/>
      <w:bdr w:val="none" w:sz="0" w:space="0" w:color="auto" w:frame="1"/>
    </w:rPr>
  </w:style>
  <w:style w:type="paragraph" w:styleId="a4">
    <w:name w:val="Normal (Web)"/>
    <w:basedOn w:val="a"/>
    <w:uiPriority w:val="99"/>
    <w:semiHidden/>
    <w:unhideWhenUsed/>
    <w:rsid w:val="006C4732"/>
    <w:pPr>
      <w:widowControl/>
      <w:jc w:val="left"/>
    </w:pPr>
    <w:rPr>
      <w:rFonts w:ascii="宋体" w:eastAsia="宋体" w:hAnsi="宋体" w:cs="宋体"/>
      <w:kern w:val="0"/>
      <w:sz w:val="24"/>
      <w:szCs w:val="24"/>
    </w:rPr>
  </w:style>
  <w:style w:type="character" w:styleId="a5">
    <w:name w:val="Strong"/>
    <w:basedOn w:val="a0"/>
    <w:uiPriority w:val="22"/>
    <w:qFormat/>
    <w:rsid w:val="006C4732"/>
    <w:rPr>
      <w:b/>
      <w:bCs/>
    </w:rPr>
  </w:style>
  <w:style w:type="paragraph" w:styleId="a6">
    <w:name w:val="header"/>
    <w:basedOn w:val="a"/>
    <w:link w:val="Char"/>
    <w:uiPriority w:val="99"/>
    <w:unhideWhenUsed/>
    <w:rsid w:val="00A650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650BF"/>
    <w:rPr>
      <w:sz w:val="18"/>
      <w:szCs w:val="18"/>
    </w:rPr>
  </w:style>
  <w:style w:type="paragraph" w:styleId="a7">
    <w:name w:val="footer"/>
    <w:basedOn w:val="a"/>
    <w:link w:val="Char0"/>
    <w:uiPriority w:val="99"/>
    <w:unhideWhenUsed/>
    <w:rsid w:val="00A650BF"/>
    <w:pPr>
      <w:tabs>
        <w:tab w:val="center" w:pos="4153"/>
        <w:tab w:val="right" w:pos="8306"/>
      </w:tabs>
      <w:snapToGrid w:val="0"/>
      <w:jc w:val="left"/>
    </w:pPr>
    <w:rPr>
      <w:sz w:val="18"/>
      <w:szCs w:val="18"/>
    </w:rPr>
  </w:style>
  <w:style w:type="character" w:customStyle="1" w:styleId="Char0">
    <w:name w:val="页脚 Char"/>
    <w:basedOn w:val="a0"/>
    <w:link w:val="a7"/>
    <w:uiPriority w:val="99"/>
    <w:rsid w:val="00A650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347329">
      <w:bodyDiv w:val="1"/>
      <w:marLeft w:val="0"/>
      <w:marRight w:val="0"/>
      <w:marTop w:val="0"/>
      <w:marBottom w:val="0"/>
      <w:divBdr>
        <w:top w:val="none" w:sz="0" w:space="0" w:color="auto"/>
        <w:left w:val="none" w:sz="0" w:space="0" w:color="auto"/>
        <w:bottom w:val="none" w:sz="0" w:space="0" w:color="auto"/>
        <w:right w:val="none" w:sz="0" w:space="0" w:color="auto"/>
      </w:divBdr>
      <w:divsChild>
        <w:div w:id="110750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0341/n810765/n2511651/n2511688/c2965862/content.html" TargetMode="External"/><Relationship Id="rId13" Type="http://schemas.openxmlformats.org/officeDocument/2006/relationships/hyperlink" Target="http://hd.chinatax.gov.cn/guoshui/action/ShowAppend.do?id=15494" TargetMode="External"/><Relationship Id="rId3" Type="http://schemas.openxmlformats.org/officeDocument/2006/relationships/settings" Target="settings.xml"/><Relationship Id="rId7" Type="http://schemas.openxmlformats.org/officeDocument/2006/relationships/hyperlink" Target="http://www.chinatax.gov.cn/n810341/n810765/n2511651/n2511688/c2965862/content.html" TargetMode="External"/><Relationship Id="rId12" Type="http://schemas.openxmlformats.org/officeDocument/2006/relationships/hyperlink" Target="http://hd.chinatax.gov.cn/guoshui/action/ShowAppend.do?id=1549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chinatax.gov.cn/guoshui/action/ShowAppend.do?id=1549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window.print()" TargetMode="External"/><Relationship Id="rId4" Type="http://schemas.openxmlformats.org/officeDocument/2006/relationships/webSettings" Target="webSettings.xml"/><Relationship Id="rId9" Type="http://schemas.openxmlformats.org/officeDocument/2006/relationships/hyperlink" Target="http://www.chinatax.gov.cn/n810341/n810765/n2511651/n2511688/c2965862/content.html" TargetMode="External"/><Relationship Id="rId14" Type="http://schemas.openxmlformats.org/officeDocument/2006/relationships/hyperlink" Target="http://hd.chinatax.gov.cn/guoshui/action/ShowAppend.do?id=1549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474</Words>
  <Characters>2706</Characters>
  <Application>Microsoft Office Word</Application>
  <DocSecurity>0</DocSecurity>
  <Lines>22</Lines>
  <Paragraphs>6</Paragraphs>
  <ScaleCrop>false</ScaleCrop>
  <Company>BBS.SUDA123.COM</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lenovo</cp:lastModifiedBy>
  <cp:revision>9</cp:revision>
  <dcterms:created xsi:type="dcterms:W3CDTF">2018-03-16T01:22:00Z</dcterms:created>
  <dcterms:modified xsi:type="dcterms:W3CDTF">2020-03-12T07:17:00Z</dcterms:modified>
</cp:coreProperties>
</file>