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6"/>
          <w:szCs w:val="36"/>
          <w:lang w:eastAsia="zh-CN"/>
        </w:rPr>
      </w:pPr>
      <w:r>
        <w:rPr>
          <w:rFonts w:hint="eastAsia" w:ascii="方正小标宋简体" w:eastAsia="方正小标宋简体"/>
          <w:sz w:val="36"/>
          <w:szCs w:val="36"/>
        </w:rPr>
        <w:t>在四川省注册税务师</w:t>
      </w:r>
      <w:r>
        <w:rPr>
          <w:rFonts w:hint="eastAsia" w:ascii="方正小标宋简体" w:eastAsia="方正小标宋简体"/>
          <w:sz w:val="36"/>
          <w:szCs w:val="36"/>
          <w:lang w:eastAsia="zh-CN"/>
        </w:rPr>
        <w:t>协会</w:t>
      </w:r>
      <w:bookmarkStart w:id="0" w:name="_GoBack"/>
      <w:bookmarkEnd w:id="0"/>
    </w:p>
    <w:p>
      <w:pPr>
        <w:jc w:val="center"/>
        <w:rPr>
          <w:rFonts w:hint="eastAsia" w:ascii="方正小标宋简体" w:eastAsia="方正小标宋简体"/>
          <w:sz w:val="36"/>
          <w:szCs w:val="36"/>
        </w:rPr>
      </w:pPr>
      <w:r>
        <w:rPr>
          <w:rFonts w:hint="eastAsia" w:ascii="方正小标宋简体" w:eastAsia="方正小标宋简体"/>
          <w:sz w:val="36"/>
          <w:szCs w:val="36"/>
        </w:rPr>
        <w:t>第五次会员代表大会上的讲话</w:t>
      </w:r>
    </w:p>
    <w:p>
      <w:pPr>
        <w:jc w:val="center"/>
        <w:rPr>
          <w:rFonts w:hint="eastAsia" w:ascii="方正小标宋简体" w:eastAsia="方正小标宋简体"/>
          <w:sz w:val="36"/>
          <w:szCs w:val="36"/>
        </w:rPr>
      </w:pPr>
    </w:p>
    <w:p>
      <w:pPr>
        <w:jc w:val="center"/>
        <w:rPr>
          <w:rFonts w:hint="eastAsia" w:ascii="仿宋_GB2312" w:eastAsia="仿宋_GB2312"/>
          <w:sz w:val="32"/>
          <w:szCs w:val="32"/>
        </w:rPr>
      </w:pPr>
      <w:r>
        <w:rPr>
          <w:rFonts w:hint="eastAsia" w:ascii="仿宋_GB2312" w:eastAsia="仿宋_GB2312"/>
          <w:sz w:val="32"/>
          <w:szCs w:val="32"/>
        </w:rPr>
        <w:t>国家税务总局四川省税务局周春云</w:t>
      </w:r>
    </w:p>
    <w:p>
      <w:pPr>
        <w:jc w:val="center"/>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2019年8月7日</w:t>
      </w:r>
      <w:r>
        <w:rPr>
          <w:rFonts w:hint="eastAsia" w:ascii="仿宋_GB2312" w:eastAsia="仿宋_GB2312"/>
          <w:sz w:val="32"/>
          <w:szCs w:val="32"/>
          <w:lang w:eastAsia="zh-CN"/>
        </w:rPr>
        <w:t>）</w:t>
      </w:r>
    </w:p>
    <w:p>
      <w:pPr>
        <w:jc w:val="center"/>
        <w:rPr>
          <w:rFonts w:ascii="仿宋_GB2312" w:eastAsia="仿宋_GB2312"/>
          <w:sz w:val="32"/>
          <w:szCs w:val="32"/>
        </w:rPr>
      </w:pPr>
    </w:p>
    <w:p>
      <w:pPr>
        <w:spacing w:line="580" w:lineRule="exact"/>
        <w:rPr>
          <w:rFonts w:ascii="仿宋_GB2312" w:eastAsia="仿宋_GB2312"/>
          <w:sz w:val="32"/>
          <w:szCs w:val="32"/>
        </w:rPr>
      </w:pPr>
      <w:r>
        <w:rPr>
          <w:rFonts w:hint="eastAsia" w:ascii="仿宋_GB2312" w:eastAsia="仿宋_GB2312"/>
          <w:sz w:val="32"/>
          <w:szCs w:val="32"/>
        </w:rPr>
        <w:t>各位会员代表，同志们：上午好！</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今天，召开省注税协会第五次会员代表大会。我谨代表省税务局表示热烈祝贺！过去7年来，在第四届理事会班子的带领下，全省注税行业保持了健康快速发展。我们相信，在新一届理事会班子的带领下，也必将开启全省注税行业发展的新征程新篇章！</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借此机会，我表达四点意见：</w:t>
      </w:r>
    </w:p>
    <w:p>
      <w:pPr>
        <w:spacing w:line="580" w:lineRule="exact"/>
        <w:ind w:firstLine="643" w:firstLineChars="200"/>
        <w:rPr>
          <w:rFonts w:ascii="仿宋_GB2312" w:eastAsia="仿宋_GB2312"/>
          <w:sz w:val="32"/>
          <w:szCs w:val="32"/>
        </w:rPr>
      </w:pPr>
      <w:r>
        <w:rPr>
          <w:rFonts w:hint="eastAsia" w:ascii="仿宋_GB2312" w:eastAsia="仿宋_GB2312"/>
          <w:b/>
          <w:bCs/>
          <w:sz w:val="32"/>
          <w:szCs w:val="32"/>
        </w:rPr>
        <w:t>第一，尊重遵循注税协会的属性特征，深化认识促进涉税专业服务高质量发展的重要意义。</w:t>
      </w:r>
      <w:r>
        <w:rPr>
          <w:rFonts w:hint="eastAsia" w:ascii="仿宋_GB2312" w:eastAsia="仿宋_GB2312"/>
          <w:sz w:val="32"/>
          <w:szCs w:val="32"/>
        </w:rPr>
        <w:t>行业协会的发展是市场经济走向成熟的标志，也是政府简政放权、治理模式变革、社会关系调整的必然产物。“专业性”是注税协会的特性，“经济性”是行业协会的特性，“民间性”是社会组织的普遍属性。注税协会是行业协会中的一类，行业协会是社会团体中的一类，社会团体是社会组织中的一类。注税协会既有特殊性也有普遍性，适应用于国家有关社会组织及社会团体的一般性规定。各级税务机关要深刻认识到，促进涉税专业服务高质量发展，有利于进一步增强税收在国家治理中的基础性、支柱性、保障性作用。</w:t>
      </w:r>
      <w:r>
        <w:rPr>
          <w:rFonts w:hint="eastAsia" w:ascii="仿宋_GB2312" w:eastAsia="仿宋_GB2312"/>
          <w:b/>
          <w:bCs/>
          <w:sz w:val="32"/>
          <w:szCs w:val="32"/>
        </w:rPr>
        <w:t>从构建现代纳税服务体系看，</w:t>
      </w:r>
      <w:r>
        <w:rPr>
          <w:rFonts w:hint="eastAsia" w:ascii="仿宋_GB2312" w:eastAsia="仿宋_GB2312"/>
          <w:sz w:val="32"/>
          <w:szCs w:val="32"/>
        </w:rPr>
        <w:t>现阶段办税服务资源供给与纳税人缴费人对高水平高质量纳税服务需求的矛盾越来越突出，传统纳税服务方式已不适应现代集约管理方式的需要。而涉税专业服务在满足纳税人多样化需求的同时，可以将纳税服务从“零售”方式向“批发”方式转型，成为纳税服务的杠杆和支点，通过杠杆效应、乘数效应，使纳税服务质效最大化。据统计，发达国家个人和企业由涉税专业服务机构协助完成纳税申报的平均比例超过60%,德国更是高达90%以上而我国仅约11%左右。</w:t>
      </w:r>
      <w:r>
        <w:rPr>
          <w:rFonts w:hint="eastAsia" w:ascii="仿宋_GB2312" w:eastAsia="仿宋_GB2312"/>
          <w:b/>
          <w:bCs/>
          <w:sz w:val="32"/>
          <w:szCs w:val="32"/>
        </w:rPr>
        <w:t>从推进税收征管现代化看，</w:t>
      </w:r>
      <w:r>
        <w:rPr>
          <w:rFonts w:hint="eastAsia" w:ascii="仿宋_GB2312" w:eastAsia="仿宋_GB2312"/>
          <w:sz w:val="32"/>
          <w:szCs w:val="32"/>
        </w:rPr>
        <w:t>现代税收管理的一个重要理念就是促进合作遵从，从管理型征纳关系向治理型征纳关系转变。正在修订的《征管法》把纳税人自主申报作为税收管理活动的基础，其中一个重点就是“还权明责于纳税人”，让纳税人承担自己的法律责任。这就更加需要发挥涉税专业服务在税收征管中的积极作用，助力提高纳税人税法遵从度，助力提高税收征管效能。</w:t>
      </w:r>
      <w:r>
        <w:rPr>
          <w:rFonts w:hint="eastAsia" w:ascii="仿宋_GB2312" w:eastAsia="仿宋_GB2312"/>
          <w:b/>
          <w:bCs/>
          <w:sz w:val="32"/>
          <w:szCs w:val="32"/>
        </w:rPr>
        <w:t>从推动社会信用体系建设看，</w:t>
      </w:r>
      <w:r>
        <w:rPr>
          <w:rFonts w:hint="eastAsia" w:ascii="仿宋_GB2312" w:eastAsia="仿宋_GB2312"/>
          <w:sz w:val="32"/>
          <w:szCs w:val="32"/>
        </w:rPr>
        <w:t>国家《社会信用体系建设规划纲要》明确提出：要建立完善中介服务机构及其从业人员的信用记录和披露制度，并作为市场行政执法部门实施信用分类管理的重要依据。四川作为全国</w:t>
      </w:r>
      <w:r>
        <w:rPr>
          <w:rFonts w:ascii="仿宋_GB2312" w:eastAsia="仿宋_GB2312"/>
          <w:sz w:val="32"/>
          <w:szCs w:val="32"/>
        </w:rPr>
        <w:t>4个云化电子税务局建设的试点省份，目前已打</w:t>
      </w:r>
      <w:r>
        <w:rPr>
          <w:rFonts w:hint="eastAsia" w:ascii="仿宋_GB2312" w:eastAsia="仿宋_GB2312"/>
          <w:sz w:val="32"/>
          <w:szCs w:val="32"/>
        </w:rPr>
        <w:t>通涉税专业服务管理信息库与金税三期核心征管系统、实名办税系统，并形成了实时联动，下一步还要与纳税信用管理信息库联动，从而推进执业信用与其他社会信用联动管理，不断提升涉税专业服务机构和人员对自身信用的重视程度，引导其依法诚信执业，树立诚实守信的价值导向，助推信用中国建设。</w:t>
      </w:r>
    </w:p>
    <w:p>
      <w:pPr>
        <w:spacing w:line="580" w:lineRule="exact"/>
        <w:ind w:firstLine="643" w:firstLineChars="200"/>
        <w:rPr>
          <w:rFonts w:ascii="仿宋_GB2312" w:eastAsia="仿宋_GB2312"/>
          <w:sz w:val="32"/>
          <w:szCs w:val="32"/>
        </w:rPr>
      </w:pPr>
      <w:r>
        <w:rPr>
          <w:rFonts w:hint="eastAsia" w:ascii="仿宋_GB2312" w:eastAsia="仿宋_GB2312"/>
          <w:b/>
          <w:bCs/>
          <w:sz w:val="32"/>
          <w:szCs w:val="32"/>
        </w:rPr>
        <w:t>第二，进一步优化服务举措，全力支持全省注税行业做强做大、做精做优。</w:t>
      </w:r>
      <w:r>
        <w:rPr>
          <w:rFonts w:hint="eastAsia" w:ascii="仿宋_GB2312" w:eastAsia="仿宋_GB2312"/>
          <w:sz w:val="32"/>
          <w:szCs w:val="32"/>
        </w:rPr>
        <w:t>李克强总理在全国深化“放管服”改革电视电话会议上强调，“发展市场经济离不开专业、规范的中介服务。要支持守法诚信的中介服务机构发展，提供更多优质高效服务。”全省各级税务机关要切实树立“服务好一个涉税专业服务机构</w:t>
      </w:r>
      <w:r>
        <w:rPr>
          <w:rFonts w:ascii="仿宋_GB2312" w:eastAsia="仿宋_GB2312"/>
          <w:sz w:val="32"/>
          <w:szCs w:val="32"/>
        </w:rPr>
        <w:t>=服务好一群</w:t>
      </w:r>
      <w:r>
        <w:rPr>
          <w:rFonts w:hint="eastAsia" w:ascii="仿宋_GB2312" w:eastAsia="仿宋_GB2312"/>
          <w:sz w:val="32"/>
          <w:szCs w:val="32"/>
        </w:rPr>
        <w:t>中小微企业纳税人”的理念，推动纳税服务模式由“线下”加快向“线上”、“零售式”加快向“批发式”升级。</w:t>
      </w:r>
      <w:r>
        <w:rPr>
          <w:rFonts w:hint="eastAsia" w:ascii="仿宋_GB2312" w:eastAsia="仿宋_GB2312"/>
          <w:b/>
          <w:bCs/>
          <w:sz w:val="32"/>
          <w:szCs w:val="32"/>
        </w:rPr>
        <w:t>一要</w:t>
      </w:r>
      <w:r>
        <w:rPr>
          <w:rFonts w:hint="eastAsia" w:ascii="仿宋_GB2312" w:eastAsia="仿宋_GB2312"/>
          <w:sz w:val="32"/>
          <w:szCs w:val="32"/>
        </w:rPr>
        <w:t>落实好全国一体化在线政务服务平台建设的有关要求，提供联网批量纳税申报便利化服务。</w:t>
      </w:r>
      <w:r>
        <w:rPr>
          <w:rFonts w:hint="eastAsia" w:ascii="仿宋_GB2312" w:eastAsia="仿宋_GB2312"/>
          <w:b/>
          <w:bCs/>
          <w:sz w:val="32"/>
          <w:szCs w:val="32"/>
        </w:rPr>
        <w:t>二要</w:t>
      </w:r>
      <w:r>
        <w:rPr>
          <w:rFonts w:hint="eastAsia" w:ascii="仿宋_GB2312" w:eastAsia="仿宋_GB2312"/>
          <w:sz w:val="32"/>
          <w:szCs w:val="32"/>
        </w:rPr>
        <w:t>针对不同涉税专业服务类型机构的需求，在宣传辅导上实施差别化培训计划，最大限度发挥涉税专业服务的杠杆作用和传导效应。</w:t>
      </w:r>
      <w:r>
        <w:rPr>
          <w:rFonts w:hint="eastAsia" w:ascii="仿宋_GB2312" w:eastAsia="仿宋_GB2312"/>
          <w:b/>
          <w:bCs/>
          <w:sz w:val="32"/>
          <w:szCs w:val="32"/>
        </w:rPr>
        <w:t>三要</w:t>
      </w:r>
      <w:r>
        <w:rPr>
          <w:rFonts w:hint="eastAsia" w:ascii="仿宋_GB2312" w:eastAsia="仿宋_GB2312"/>
          <w:sz w:val="32"/>
          <w:szCs w:val="32"/>
        </w:rPr>
        <w:t>进一步引导涉税专业服务诚信服务、诚实申报，规范执业行为，遵守职业道德。四要配合相关部门落实好财税、购买服务等支持政策，促进所属会员改革发展、增强实力、提升贡献。同时，积极鼓励注税行业抢抓机遇，主动作为，既要坚守纳税申报代理和税务咨询主体业务，又要向全流程服务和全面代理服务转型，既要拓展税收筹划、税务顾问、投资并购、个人所得税风险评估、上市公司纳税情况审查等高端业务，又要响应“一带一路”战略开发跨境税收咨询、转移定价谈判、预约裁定等国际新业务。</w:t>
      </w:r>
    </w:p>
    <w:p>
      <w:pPr>
        <w:spacing w:line="580" w:lineRule="exact"/>
        <w:ind w:firstLine="643" w:firstLineChars="200"/>
        <w:rPr>
          <w:rFonts w:ascii="仿宋_GB2312" w:eastAsia="仿宋_GB2312"/>
          <w:sz w:val="32"/>
          <w:szCs w:val="32"/>
        </w:rPr>
      </w:pPr>
      <w:r>
        <w:rPr>
          <w:rFonts w:hint="eastAsia" w:ascii="仿宋_GB2312" w:eastAsia="仿宋_GB2312"/>
          <w:b/>
          <w:bCs/>
          <w:sz w:val="32"/>
          <w:szCs w:val="32"/>
        </w:rPr>
        <w:t>第三，充分发挥涉税专业服务优势，助力减税降费政策措施落地生根。一要</w:t>
      </w:r>
      <w:r>
        <w:rPr>
          <w:rFonts w:hint="eastAsia" w:ascii="仿宋_GB2312" w:eastAsia="仿宋_GB2312"/>
          <w:sz w:val="32"/>
          <w:szCs w:val="32"/>
        </w:rPr>
        <w:t>认真开展宣传辅导税收志愿者服务，可邀请税务师、会计师、律师等，以税收志愿者身份参加</w:t>
      </w:r>
      <w:r>
        <w:rPr>
          <w:rFonts w:ascii="仿宋_GB2312" w:eastAsia="仿宋_GB2312"/>
          <w:sz w:val="32"/>
          <w:szCs w:val="32"/>
        </w:rPr>
        <w:t>12366专家咨询坐席、办税服务厅导税咨询辅</w:t>
      </w:r>
      <w:r>
        <w:rPr>
          <w:rFonts w:hint="eastAsia" w:ascii="仿宋_GB2312" w:eastAsia="仿宋_GB2312"/>
          <w:sz w:val="32"/>
          <w:szCs w:val="32"/>
        </w:rPr>
        <w:t>导、纳税人学堂专家辅导讲座等。</w:t>
      </w:r>
      <w:r>
        <w:rPr>
          <w:rFonts w:hint="eastAsia" w:ascii="仿宋_GB2312" w:eastAsia="仿宋_GB2312"/>
          <w:b/>
          <w:bCs/>
          <w:sz w:val="32"/>
          <w:szCs w:val="32"/>
        </w:rPr>
        <w:t>二要</w:t>
      </w:r>
      <w:r>
        <w:rPr>
          <w:rFonts w:hint="eastAsia" w:ascii="仿宋_GB2312" w:eastAsia="仿宋_GB2312"/>
          <w:sz w:val="32"/>
          <w:szCs w:val="32"/>
        </w:rPr>
        <w:t>认真听取涉税行业协会和涉税专业服务机构的意见建议，确保减税降费宣传辅导针对性更强、更接地气。</w:t>
      </w:r>
      <w:r>
        <w:rPr>
          <w:rFonts w:hint="eastAsia" w:ascii="仿宋_GB2312" w:eastAsia="仿宋_GB2312"/>
          <w:b/>
          <w:bCs/>
          <w:sz w:val="32"/>
          <w:szCs w:val="32"/>
        </w:rPr>
        <w:t>三要</w:t>
      </w:r>
      <w:r>
        <w:rPr>
          <w:rFonts w:hint="eastAsia" w:ascii="仿宋_GB2312" w:eastAsia="仿宋_GB2312"/>
          <w:sz w:val="32"/>
          <w:szCs w:val="32"/>
        </w:rPr>
        <w:t>认真落实涉税专业服务直联工作机制，快速收集纳税人缴费人减税降费需求，汇集热点难点问题，跟踪减税降费落实效果。</w:t>
      </w:r>
    </w:p>
    <w:p>
      <w:pPr>
        <w:spacing w:line="580" w:lineRule="exact"/>
        <w:ind w:firstLine="643" w:firstLineChars="200"/>
        <w:rPr>
          <w:rFonts w:ascii="仿宋_GB2312" w:eastAsia="仿宋_GB2312"/>
          <w:sz w:val="32"/>
          <w:szCs w:val="32"/>
        </w:rPr>
      </w:pPr>
      <w:r>
        <w:rPr>
          <w:rFonts w:hint="eastAsia" w:ascii="仿宋_GB2312" w:eastAsia="仿宋_GB2312"/>
          <w:b/>
          <w:bCs/>
          <w:sz w:val="32"/>
          <w:szCs w:val="32"/>
        </w:rPr>
        <w:t>第四，积极探索创新监管制度，同心同向打造便利化、市场化、法治化税收营商环境。</w:t>
      </w:r>
      <w:r>
        <w:rPr>
          <w:rFonts w:hint="eastAsia" w:ascii="仿宋_GB2312" w:eastAsia="仿宋_GB2312"/>
          <w:sz w:val="32"/>
          <w:szCs w:val="32"/>
        </w:rPr>
        <w:t>当前，各地税务机关一方面要继续落实好《涉税专业服务监管办法》及相关配套制度，包括涉税专业服务实名制管理、业务信息采集、信息公告、信用管理、约谈、风险信息推送制度等。另一方面，又要积极探索创新监管制度。</w:t>
      </w:r>
      <w:r>
        <w:rPr>
          <w:rFonts w:hint="eastAsia" w:ascii="仿宋_GB2312" w:eastAsia="仿宋_GB2312"/>
          <w:b/>
          <w:bCs/>
          <w:sz w:val="32"/>
          <w:szCs w:val="32"/>
        </w:rPr>
        <w:t>一要</w:t>
      </w:r>
      <w:r>
        <w:rPr>
          <w:rFonts w:hint="eastAsia" w:ascii="仿宋_GB2312" w:eastAsia="仿宋_GB2312"/>
          <w:sz w:val="32"/>
          <w:szCs w:val="32"/>
        </w:rPr>
        <w:t>探索建立三方合作遵从制度。比如探索税务机关、大企业纳税人和涉税专业服务机构之间的三方合作遵从模式。</w:t>
      </w:r>
      <w:r>
        <w:rPr>
          <w:rFonts w:hint="eastAsia" w:ascii="仿宋_GB2312" w:eastAsia="仿宋_GB2312"/>
          <w:b/>
          <w:bCs/>
          <w:sz w:val="32"/>
          <w:szCs w:val="32"/>
        </w:rPr>
        <w:t>二要</w:t>
      </w:r>
      <w:r>
        <w:rPr>
          <w:rFonts w:hint="eastAsia" w:ascii="仿宋_GB2312" w:eastAsia="仿宋_GB2312"/>
          <w:sz w:val="32"/>
          <w:szCs w:val="32"/>
        </w:rPr>
        <w:t>探索建立横向监管制度。比如探索与服务中小微企业数量比较多的大型涉税专业服务机构签订“涉税专业服务遵从合作协议”，促进提升涉税专业服务机构及其所服务中小微企业的税法整体遵从度。</w:t>
      </w:r>
      <w:r>
        <w:rPr>
          <w:rFonts w:hint="eastAsia" w:ascii="仿宋_GB2312" w:eastAsia="仿宋_GB2312"/>
          <w:b/>
          <w:bCs/>
          <w:sz w:val="32"/>
          <w:szCs w:val="32"/>
        </w:rPr>
        <w:t>三要</w:t>
      </w:r>
      <w:r>
        <w:rPr>
          <w:rFonts w:hint="eastAsia" w:ascii="仿宋_GB2312" w:eastAsia="仿宋_GB2312"/>
          <w:sz w:val="32"/>
          <w:szCs w:val="32"/>
        </w:rPr>
        <w:t>加强与注税协会沟通协作。比如探索以信息公告、信用加分等方式，将众多代理记账机构及其他尚无行业协会归属的涉税服务机构，一同纳入涉税行业协会自律管理，形成行政监管和行业自律联动机制，从而引导涉税专业服务机构及其从事涉税服务人员诚信经营、诚信从业。总之，通过各级税务机关与注税协会、涉税专业服务机构以及纳税人三方或多方努力，持续打造全省优良的税收营商环境，更大激发市场活力、增强内生动力、释放内需动力，为企业发展和群众办事增便利。</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最后，我们对省注税协会及各会员，长期以来给予全省税收事业发展的大力支持与帮助，表示衷心的感谢！</w:t>
      </w:r>
    </w:p>
    <w:sectPr>
      <w:footerReference r:id="rId3" w:type="default"/>
      <w:pgSz w:w="11906" w:h="16838"/>
      <w:pgMar w:top="1418" w:right="1474" w:bottom="113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6900631"/>
      <w:docPartObj>
        <w:docPartGallery w:val="AutoText"/>
      </w:docPartObj>
    </w:sdtPr>
    <w:sdtEndPr>
      <w:rPr>
        <w:rFonts w:hint="eastAsia" w:ascii="仿宋_GB2312" w:eastAsia="仿宋_GB2312"/>
        <w:sz w:val="28"/>
        <w:szCs w:val="28"/>
      </w:rPr>
    </w:sdtEndPr>
    <w:sdtContent>
      <w:p>
        <w:pPr>
          <w:pStyle w:val="2"/>
          <w:jc w:val="center"/>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hint="eastAsia" w:ascii="仿宋_GB2312" w:eastAsia="仿宋_GB2312"/>
            <w:sz w:val="28"/>
            <w:szCs w:val="28"/>
            <w:lang w:val="zh-CN"/>
          </w:rPr>
          <w:t>2</w:t>
        </w:r>
        <w:r>
          <w:rPr>
            <w:rFonts w:hint="eastAsia" w:ascii="仿宋_GB2312" w:eastAsia="仿宋_GB2312"/>
            <w:sz w:val="28"/>
            <w:szCs w:val="28"/>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0CC"/>
    <w:rsid w:val="001763A2"/>
    <w:rsid w:val="001E1F03"/>
    <w:rsid w:val="005840CC"/>
    <w:rsid w:val="00653FBB"/>
    <w:rsid w:val="00AF52F8"/>
    <w:rsid w:val="00C225C7"/>
    <w:rsid w:val="00D65CAF"/>
    <w:rsid w:val="66571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2346</Words>
  <Characters>2357</Characters>
  <Lines>90</Lines>
  <Paragraphs>11</Paragraphs>
  <TotalTime>0</TotalTime>
  <ScaleCrop>false</ScaleCrop>
  <LinksUpToDate>false</LinksUpToDate>
  <CharactersWithSpaces>2357</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2019-08-15T02:03:00Z</dcterms:created>
  <dc:creator> </dc:creator>
  <cp:lastModifiedBy>Administrator</cp:lastModifiedBy>
  <dcterms:modified xsi:type="dcterms:W3CDTF">2019-08-15T07:58:42Z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